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4F" w:rsidRDefault="003E401B" w:rsidP="00A411D6">
      <w:pPr>
        <w:spacing w:before="34"/>
        <w:jc w:val="center"/>
        <w:rPr>
          <w:rFonts w:asciiTheme="majorHAnsi" w:hAnsiTheme="majorHAnsi" w:cstheme="majorHAnsi"/>
          <w:b/>
          <w:sz w:val="28"/>
          <w:szCs w:val="28"/>
          <w:u w:val="single"/>
        </w:rPr>
      </w:pPr>
      <w:bookmarkStart w:id="0" w:name="_GoBack"/>
      <w:bookmarkEnd w:id="0"/>
      <w:r>
        <w:rPr>
          <w:rFonts w:asciiTheme="majorHAnsi" w:hAnsiTheme="majorHAnsi" w:cstheme="majorHAnsi"/>
          <w:b/>
          <w:sz w:val="28"/>
          <w:szCs w:val="28"/>
          <w:u w:val="single"/>
        </w:rPr>
        <w:t>ACVREP</w:t>
      </w:r>
      <w:r w:rsidR="003A324F">
        <w:rPr>
          <w:rFonts w:asciiTheme="majorHAnsi" w:hAnsiTheme="majorHAnsi" w:cstheme="majorHAnsi"/>
          <w:b/>
          <w:sz w:val="28"/>
          <w:szCs w:val="28"/>
          <w:u w:val="single"/>
        </w:rPr>
        <w:t xml:space="preserve"> </w:t>
      </w:r>
    </w:p>
    <w:p w:rsidR="00A411D6" w:rsidRPr="00A411D6" w:rsidRDefault="00A411D6" w:rsidP="00A411D6">
      <w:pPr>
        <w:spacing w:before="34"/>
        <w:jc w:val="center"/>
        <w:rPr>
          <w:rFonts w:asciiTheme="majorHAnsi" w:hAnsiTheme="majorHAnsi" w:cstheme="majorHAnsi"/>
          <w:b/>
          <w:sz w:val="28"/>
          <w:szCs w:val="28"/>
          <w:u w:val="single"/>
        </w:rPr>
      </w:pPr>
      <w:r w:rsidRPr="00A411D6">
        <w:rPr>
          <w:rFonts w:asciiTheme="majorHAnsi" w:hAnsiTheme="majorHAnsi" w:cstheme="majorHAnsi"/>
          <w:b/>
          <w:sz w:val="28"/>
          <w:szCs w:val="28"/>
          <w:u w:val="single"/>
        </w:rPr>
        <w:t>Certified Assistive Technology Instructional Specialist</w:t>
      </w:r>
      <w:r w:rsidR="003A324F">
        <w:rPr>
          <w:rFonts w:asciiTheme="majorHAnsi" w:hAnsiTheme="majorHAnsi" w:cstheme="majorHAnsi"/>
          <w:b/>
          <w:sz w:val="28"/>
          <w:szCs w:val="28"/>
          <w:u w:val="single"/>
        </w:rPr>
        <w:t xml:space="preserve"> for People with Visual Impairments (CATIS)</w:t>
      </w:r>
    </w:p>
    <w:p w:rsidR="00A411D6" w:rsidRPr="00A411D6" w:rsidRDefault="00A411D6" w:rsidP="00A411D6">
      <w:pPr>
        <w:spacing w:before="34"/>
        <w:jc w:val="center"/>
        <w:rPr>
          <w:rFonts w:asciiTheme="majorHAnsi" w:eastAsia="Calibri" w:hAnsiTheme="majorHAnsi" w:cstheme="majorHAnsi"/>
          <w:b/>
          <w:sz w:val="28"/>
          <w:szCs w:val="28"/>
          <w:u w:val="single"/>
        </w:rPr>
      </w:pPr>
      <w:r w:rsidRPr="00A411D6">
        <w:rPr>
          <w:rFonts w:asciiTheme="majorHAnsi" w:hAnsiTheme="majorHAnsi" w:cstheme="majorHAnsi"/>
          <w:b/>
          <w:sz w:val="28"/>
          <w:szCs w:val="28"/>
          <w:u w:val="single"/>
        </w:rPr>
        <w:t>CORE DOMAIN AREA EDUCATION</w:t>
      </w:r>
      <w:r w:rsidRPr="00A411D6">
        <w:rPr>
          <w:rFonts w:asciiTheme="majorHAnsi" w:hAnsiTheme="majorHAnsi" w:cstheme="majorHAnsi"/>
          <w:b/>
          <w:spacing w:val="-15"/>
          <w:sz w:val="28"/>
          <w:szCs w:val="28"/>
          <w:u w:val="single"/>
        </w:rPr>
        <w:t xml:space="preserve"> </w:t>
      </w:r>
      <w:r w:rsidRPr="00A411D6">
        <w:rPr>
          <w:rFonts w:asciiTheme="majorHAnsi" w:hAnsiTheme="majorHAnsi" w:cstheme="majorHAnsi"/>
          <w:b/>
          <w:sz w:val="28"/>
          <w:szCs w:val="28"/>
          <w:u w:val="single"/>
        </w:rPr>
        <w:t>CHECKLIST</w:t>
      </w:r>
    </w:p>
    <w:p w:rsidR="00D67F56" w:rsidRPr="00D67F56" w:rsidRDefault="00D67F56" w:rsidP="00A411D6">
      <w:pPr>
        <w:pStyle w:val="BodyText"/>
        <w:spacing w:line="259" w:lineRule="auto"/>
        <w:ind w:left="220" w:right="101" w:firstLine="0"/>
        <w:rPr>
          <w:b/>
        </w:rPr>
      </w:pPr>
      <w:r w:rsidRPr="00D67F56">
        <w:rPr>
          <w:b/>
        </w:rPr>
        <w:t xml:space="preserve">Applicant Name: </w:t>
      </w:r>
      <w:r>
        <w:rPr>
          <w:b/>
        </w:rPr>
        <w:t>________________________________</w:t>
      </w:r>
    </w:p>
    <w:p w:rsidR="00D67F56" w:rsidRDefault="00D67F56" w:rsidP="00A411D6">
      <w:pPr>
        <w:pStyle w:val="BodyText"/>
        <w:spacing w:line="259" w:lineRule="auto"/>
        <w:ind w:left="220" w:right="101" w:firstLine="0"/>
      </w:pPr>
    </w:p>
    <w:p w:rsidR="00A411D6" w:rsidRDefault="00A411D6" w:rsidP="00A411D6">
      <w:pPr>
        <w:pStyle w:val="BodyText"/>
        <w:spacing w:line="259" w:lineRule="auto"/>
        <w:ind w:left="220" w:right="101" w:firstLine="0"/>
        <w:rPr>
          <w:rFonts w:cs="Arial"/>
        </w:rPr>
      </w:pPr>
      <w:r>
        <w:t>Please note after each core domain body of knowledge area which institution and which course(s) or third party accredited educational program(s) you have successfully completed that address the criteria listed. One course may be used to meet several domain</w:t>
      </w:r>
      <w:r>
        <w:rPr>
          <w:spacing w:val="-21"/>
        </w:rPr>
        <w:t xml:space="preserve"> </w:t>
      </w:r>
      <w:r>
        <w:t>areas.</w:t>
      </w:r>
    </w:p>
    <w:p w:rsidR="00A411D6" w:rsidRPr="005203FD" w:rsidRDefault="00A411D6" w:rsidP="00A411D6">
      <w:pPr>
        <w:pStyle w:val="Heading4"/>
        <w:spacing w:before="159" w:line="256" w:lineRule="auto"/>
        <w:ind w:left="220" w:right="349"/>
        <w:rPr>
          <w:rFonts w:cs="Arial"/>
          <w:b w:val="0"/>
          <w:bCs w:val="0"/>
          <w:color w:val="auto"/>
        </w:rPr>
      </w:pPr>
      <w:r w:rsidRPr="005203FD">
        <w:rPr>
          <w:color w:val="auto"/>
        </w:rPr>
        <w:t>Documentation (e.g. official transcript or certificate of completion/attendance) must be provided for each Core Domain Area</w:t>
      </w:r>
      <w:r w:rsidRPr="005203FD">
        <w:rPr>
          <w:color w:val="auto"/>
          <w:spacing w:val="-13"/>
        </w:rPr>
        <w:t xml:space="preserve"> </w:t>
      </w:r>
      <w:r w:rsidRPr="005203FD">
        <w:rPr>
          <w:color w:val="auto"/>
        </w:rPr>
        <w:t>identified.</w:t>
      </w:r>
    </w:p>
    <w:p w:rsidR="00A411D6" w:rsidRDefault="00A411D6" w:rsidP="00A411D6">
      <w:pPr>
        <w:spacing w:before="3"/>
        <w:rPr>
          <w:rFonts w:ascii="Arial" w:eastAsia="Arial" w:hAnsi="Arial" w:cs="Arial"/>
          <w:b/>
          <w:bCs/>
          <w:sz w:val="12"/>
          <w:szCs w:val="12"/>
        </w:rPr>
      </w:pPr>
    </w:p>
    <w:tbl>
      <w:tblPr>
        <w:tblW w:w="0" w:type="auto"/>
        <w:tblInd w:w="107" w:type="dxa"/>
        <w:tblLayout w:type="fixed"/>
        <w:tblCellMar>
          <w:left w:w="0" w:type="dxa"/>
          <w:right w:w="0" w:type="dxa"/>
        </w:tblCellMar>
        <w:tblLook w:val="01E0" w:firstRow="1" w:lastRow="1" w:firstColumn="1" w:lastColumn="1" w:noHBand="0" w:noVBand="0"/>
      </w:tblPr>
      <w:tblGrid>
        <w:gridCol w:w="5035"/>
        <w:gridCol w:w="2993"/>
        <w:gridCol w:w="2700"/>
      </w:tblGrid>
      <w:tr w:rsidR="00A411D6" w:rsidTr="00303C8C">
        <w:trPr>
          <w:trHeight w:hRule="exact" w:val="1385"/>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rPr>
                <w:rFonts w:ascii="Arial" w:eastAsia="Arial" w:hAnsi="Arial" w:cs="Arial"/>
                <w:b/>
                <w:bCs/>
                <w:sz w:val="24"/>
                <w:szCs w:val="24"/>
              </w:rPr>
            </w:pPr>
          </w:p>
          <w:p w:rsidR="00A411D6" w:rsidRDefault="00A411D6" w:rsidP="00303C8C">
            <w:pPr>
              <w:pStyle w:val="TableParagraph"/>
              <w:spacing w:before="178"/>
              <w:jc w:val="center"/>
              <w:rPr>
                <w:rFonts w:ascii="Arial" w:eastAsia="Arial" w:hAnsi="Arial" w:cs="Arial"/>
                <w:sz w:val="24"/>
                <w:szCs w:val="24"/>
              </w:rPr>
            </w:pPr>
            <w:r>
              <w:rPr>
                <w:rFonts w:ascii="Arial"/>
                <w:b/>
                <w:sz w:val="24"/>
                <w:u w:val="thick" w:color="000000"/>
              </w:rPr>
              <w:t>ASSESSMENT</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rPr>
                <w:rFonts w:ascii="Arial" w:eastAsia="Arial" w:hAnsi="Arial" w:cs="Arial"/>
                <w:b/>
                <w:bCs/>
                <w:sz w:val="24"/>
                <w:szCs w:val="24"/>
              </w:rPr>
            </w:pPr>
          </w:p>
          <w:p w:rsidR="00A411D6" w:rsidRDefault="00A411D6" w:rsidP="00303C8C">
            <w:pPr>
              <w:pStyle w:val="TableParagraph"/>
              <w:spacing w:before="178"/>
              <w:ind w:left="196"/>
              <w:rPr>
                <w:rFonts w:ascii="Arial" w:eastAsia="Arial" w:hAnsi="Arial" w:cs="Arial"/>
                <w:sz w:val="24"/>
                <w:szCs w:val="24"/>
              </w:rPr>
            </w:pPr>
            <w:r>
              <w:rPr>
                <w:rFonts w:ascii="Arial"/>
                <w:b/>
                <w:sz w:val="24"/>
              </w:rPr>
              <w:t>Educational</w:t>
            </w:r>
            <w:r>
              <w:rPr>
                <w:rFonts w:ascii="Arial"/>
                <w:b/>
                <w:spacing w:val="-14"/>
                <w:sz w:val="24"/>
              </w:rPr>
              <w:t xml:space="preserve"> </w:t>
            </w:r>
            <w:r>
              <w:rPr>
                <w:rFonts w:ascii="Arial"/>
                <w:b/>
                <w:sz w:val="24"/>
              </w:rPr>
              <w:t>Institution</w:t>
            </w:r>
          </w:p>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rPr>
                <w:rFonts w:ascii="Arial" w:eastAsia="Arial" w:hAnsi="Arial" w:cs="Arial"/>
                <w:b/>
                <w:bCs/>
                <w:sz w:val="24"/>
                <w:szCs w:val="24"/>
              </w:rPr>
            </w:pPr>
          </w:p>
          <w:p w:rsidR="00A411D6" w:rsidRDefault="00A411D6" w:rsidP="00303C8C">
            <w:pPr>
              <w:pStyle w:val="TableParagraph"/>
              <w:spacing w:before="178"/>
              <w:jc w:val="center"/>
              <w:rPr>
                <w:rFonts w:ascii="Arial" w:eastAsia="Arial" w:hAnsi="Arial" w:cs="Arial"/>
                <w:sz w:val="24"/>
                <w:szCs w:val="24"/>
              </w:rPr>
            </w:pPr>
            <w:r>
              <w:rPr>
                <w:rFonts w:ascii="Arial"/>
                <w:b/>
                <w:sz w:val="24"/>
              </w:rPr>
              <w:t>Course</w:t>
            </w:r>
          </w:p>
        </w:tc>
      </w:tr>
      <w:tr w:rsidR="00A411D6" w:rsidTr="00303C8C">
        <w:trPr>
          <w:trHeight w:hRule="exact" w:val="768"/>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before="2" w:line="252" w:lineRule="exact"/>
              <w:ind w:left="103" w:right="626"/>
              <w:rPr>
                <w:rFonts w:ascii="Arial" w:eastAsia="Arial" w:hAnsi="Arial" w:cs="Arial"/>
              </w:rPr>
            </w:pPr>
            <w:r>
              <w:rPr>
                <w:rFonts w:ascii="Arial"/>
              </w:rPr>
              <w:t>Know the oculomotor system, eye, optic pathway, and brain within the visual</w:t>
            </w:r>
            <w:r>
              <w:rPr>
                <w:rFonts w:ascii="Arial"/>
                <w:spacing w:val="-15"/>
              </w:rPr>
              <w:t xml:space="preserve"> </w:t>
            </w:r>
            <w:r>
              <w:rPr>
                <w:rFonts w:ascii="Arial"/>
              </w:rPr>
              <w:t>system</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022"/>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ind w:left="103" w:right="508"/>
              <w:rPr>
                <w:rFonts w:ascii="Arial" w:eastAsia="Arial" w:hAnsi="Arial" w:cs="Arial"/>
              </w:rPr>
            </w:pPr>
            <w:r>
              <w:rPr>
                <w:rFonts w:ascii="Arial"/>
              </w:rPr>
              <w:t>Know eye conditions and their implications including glare sensitivity, contrast</w:t>
            </w:r>
            <w:r>
              <w:rPr>
                <w:rFonts w:ascii="Arial"/>
                <w:spacing w:val="-15"/>
              </w:rPr>
              <w:t xml:space="preserve"> </w:t>
            </w:r>
            <w:r>
              <w:rPr>
                <w:rFonts w:ascii="Arial"/>
              </w:rPr>
              <w:t>sensitivity, lighting, visual fatigue and</w:t>
            </w:r>
            <w:r>
              <w:rPr>
                <w:rFonts w:ascii="Arial"/>
                <w:spacing w:val="-9"/>
              </w:rPr>
              <w:t xml:space="preserve"> </w:t>
            </w:r>
            <w:r>
              <w:rPr>
                <w:rFonts w:ascii="Arial"/>
              </w:rPr>
              <w:t>ergonomics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542"/>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296"/>
              <w:rPr>
                <w:rFonts w:ascii="Arial" w:eastAsia="Arial" w:hAnsi="Arial" w:cs="Arial"/>
              </w:rPr>
            </w:pPr>
            <w:r>
              <w:rPr>
                <w:rFonts w:ascii="Arial"/>
              </w:rPr>
              <w:t>Know how to review and interpret vision reports including abbreviations and notations that describe pathology, clinical visual functions (acuity, visual field, contrast sensitivity functions, ocular mobility) and refractive</w:t>
            </w:r>
            <w:r>
              <w:rPr>
                <w:rFonts w:ascii="Arial"/>
                <w:spacing w:val="-8"/>
              </w:rPr>
              <w:t xml:space="preserve"> </w:t>
            </w:r>
            <w:r>
              <w:rPr>
                <w:rFonts w:ascii="Arial"/>
              </w:rPr>
              <w:t>error</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247"/>
              <w:rPr>
                <w:rFonts w:ascii="Arial" w:eastAsia="Arial" w:hAnsi="Arial" w:cs="Arial"/>
              </w:rPr>
            </w:pPr>
            <w:r>
              <w:rPr>
                <w:rFonts w:ascii="Arial"/>
              </w:rPr>
              <w:t>Know how to collaborate with ophthalmologists, optometrists and low vision therapists as applicable</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876"/>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1" w:lineRule="exact"/>
              <w:ind w:left="103"/>
              <w:rPr>
                <w:rFonts w:ascii="Arial" w:eastAsia="Arial" w:hAnsi="Arial" w:cs="Arial"/>
              </w:rPr>
            </w:pPr>
            <w:r>
              <w:rPr>
                <w:rFonts w:ascii="Arial"/>
              </w:rPr>
              <w:t>Know appropriate interviewing</w:t>
            </w:r>
            <w:r>
              <w:rPr>
                <w:rFonts w:ascii="Arial"/>
                <w:spacing w:val="-14"/>
              </w:rPr>
              <w:t xml:space="preserve"> </w:t>
            </w:r>
            <w:r>
              <w:rPr>
                <w:rFonts w:ascii="Arial"/>
              </w:rPr>
              <w:t>techniques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534"/>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115"/>
              <w:rPr>
                <w:rFonts w:ascii="Arial" w:eastAsia="Arial" w:hAnsi="Arial" w:cs="Arial"/>
              </w:rPr>
            </w:pPr>
            <w:r>
              <w:rPr>
                <w:rFonts w:ascii="Arial"/>
              </w:rPr>
              <w:t>Know how to interview individuals who are visually impaired in order to identify the best combination of colors, text size, audio</w:t>
            </w:r>
            <w:r>
              <w:rPr>
                <w:rFonts w:ascii="Arial"/>
                <w:spacing w:val="-17"/>
              </w:rPr>
              <w:t xml:space="preserve"> </w:t>
            </w:r>
            <w:r>
              <w:rPr>
                <w:rFonts w:ascii="Arial"/>
              </w:rPr>
              <w:t>tones, etc. to best access digital information in their preferred</w:t>
            </w:r>
            <w:r>
              <w:rPr>
                <w:rFonts w:ascii="Arial"/>
                <w:spacing w:val="-5"/>
              </w:rPr>
              <w:t xml:space="preserve"> </w:t>
            </w:r>
            <w:r>
              <w:rPr>
                <w:rFonts w:ascii="Arial"/>
              </w:rPr>
              <w:t>formats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536"/>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321"/>
              <w:rPr>
                <w:rFonts w:ascii="Arial" w:eastAsia="Arial" w:hAnsi="Arial" w:cs="Arial"/>
              </w:rPr>
            </w:pPr>
            <w:r>
              <w:rPr>
                <w:rFonts w:ascii="Arial" w:eastAsia="Arial" w:hAnsi="Arial" w:cs="Arial"/>
              </w:rPr>
              <w:t>Know how to gain knowledge about individuals’ vocational interests and/or background, educational and background/literacy skills through chart/file review or obtained during the interview</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602"/>
              <w:rPr>
                <w:rFonts w:ascii="Arial" w:eastAsia="Arial" w:hAnsi="Arial" w:cs="Arial"/>
              </w:rPr>
            </w:pPr>
            <w:r>
              <w:rPr>
                <w:rFonts w:ascii="Arial" w:eastAsia="Arial" w:hAnsi="Arial" w:cs="Arial"/>
              </w:rPr>
              <w:lastRenderedPageBreak/>
              <w:t>Know how to gain knowledge of individuals’ preferred learning styles and implications for training</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bl>
    <w:p w:rsidR="00A411D6" w:rsidRDefault="00A411D6" w:rsidP="00A411D6"/>
    <w:tbl>
      <w:tblPr>
        <w:tblW w:w="0" w:type="auto"/>
        <w:tblInd w:w="107" w:type="dxa"/>
        <w:tblLayout w:type="fixed"/>
        <w:tblCellMar>
          <w:left w:w="0" w:type="dxa"/>
          <w:right w:w="0" w:type="dxa"/>
        </w:tblCellMar>
        <w:tblLook w:val="01E0" w:firstRow="1" w:lastRow="1" w:firstColumn="1" w:lastColumn="1" w:noHBand="0" w:noVBand="0"/>
      </w:tblPr>
      <w:tblGrid>
        <w:gridCol w:w="5035"/>
        <w:gridCol w:w="2993"/>
        <w:gridCol w:w="2700"/>
      </w:tblGrid>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249"/>
              <w:rPr>
                <w:rFonts w:ascii="Arial" w:eastAsia="Arial" w:hAnsi="Arial" w:cs="Arial"/>
              </w:rPr>
            </w:pPr>
            <w:r>
              <w:rPr>
                <w:rFonts w:ascii="Arial"/>
              </w:rPr>
              <w:t>Know the benefits and limitations of mainstream hardware and software as it relates to assistive technology</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781"/>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ind w:left="103" w:right="137"/>
              <w:rPr>
                <w:rFonts w:ascii="Arial" w:eastAsia="Arial" w:hAnsi="Arial" w:cs="Arial"/>
              </w:rPr>
            </w:pPr>
            <w:r>
              <w:rPr>
                <w:rFonts w:ascii="Arial" w:eastAsia="Arial" w:hAnsi="Arial" w:cs="Arial"/>
              </w:rPr>
              <w:t>Know the benefits and limitations of assistive hardware and software (e.g. electronic or manual magnification, screen reading, screen magnification, scanning and reading systems, portable systems including accessible PDA’s/notetakers, mobile devices and</w:t>
            </w:r>
            <w:r>
              <w:rPr>
                <w:rFonts w:ascii="Arial" w:eastAsia="Arial" w:hAnsi="Arial" w:cs="Arial"/>
                <w:spacing w:val="-14"/>
              </w:rPr>
              <w:t xml:space="preserve"> </w:t>
            </w:r>
            <w:r>
              <w:rPr>
                <w:rFonts w:ascii="Arial" w:eastAsia="Arial" w:hAnsi="Arial" w:cs="Arial"/>
              </w:rPr>
              <w:t>tablets)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715"/>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115"/>
              <w:rPr>
                <w:rFonts w:ascii="Arial" w:eastAsia="Arial" w:hAnsi="Arial" w:cs="Arial"/>
              </w:rPr>
            </w:pPr>
            <w:r>
              <w:rPr>
                <w:rFonts w:ascii="Arial"/>
              </w:rPr>
              <w:t>Know how to state rationales and justification for recommendations of specific devices or</w:t>
            </w:r>
            <w:r>
              <w:rPr>
                <w:rFonts w:ascii="Arial"/>
                <w:spacing w:val="-18"/>
              </w:rPr>
              <w:t xml:space="preserve"> </w:t>
            </w:r>
            <w:r>
              <w:rPr>
                <w:rFonts w:ascii="Arial"/>
              </w:rPr>
              <w:t>software</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277"/>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ind w:left="103" w:right="381"/>
              <w:rPr>
                <w:rFonts w:ascii="Arial" w:eastAsia="Arial" w:hAnsi="Arial" w:cs="Arial"/>
              </w:rPr>
            </w:pPr>
            <w:r>
              <w:rPr>
                <w:rFonts w:ascii="Arial" w:eastAsia="Arial" w:hAnsi="Arial" w:cs="Arial"/>
              </w:rPr>
              <w:t>Know how to select from the range of assistive hardware and software (described above) that provide features to meet the individual’s goals and</w:t>
            </w:r>
            <w:r>
              <w:rPr>
                <w:rFonts w:ascii="Arial" w:eastAsia="Arial" w:hAnsi="Arial" w:cs="Arial"/>
                <w:spacing w:val="-3"/>
              </w:rPr>
              <w:t xml:space="preserve"> </w:t>
            </w:r>
            <w:r>
              <w:rPr>
                <w:rFonts w:ascii="Arial" w:eastAsia="Arial" w:hAnsi="Arial" w:cs="Arial"/>
              </w:rPr>
              <w:t>needs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534"/>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185"/>
              <w:rPr>
                <w:rFonts w:ascii="Arial" w:eastAsia="Arial" w:hAnsi="Arial" w:cs="Arial"/>
              </w:rPr>
            </w:pPr>
            <w:r>
              <w:rPr>
                <w:rFonts w:ascii="Arial"/>
              </w:rPr>
              <w:t>Know appropriate technologies to meet goals and needs based on the individuals keyboarding skills, ability to read and write braille, understand information presented orally and ability to access print</w:t>
            </w:r>
            <w:r>
              <w:rPr>
                <w:rFonts w:ascii="Arial"/>
                <w:spacing w:val="-9"/>
              </w:rPr>
              <w:t xml:space="preserve"> </w:t>
            </w:r>
            <w:r>
              <w:rPr>
                <w:rFonts w:ascii="Arial"/>
              </w:rPr>
              <w:t>visually</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823"/>
              <w:rPr>
                <w:rFonts w:ascii="Arial" w:eastAsia="Arial" w:hAnsi="Arial" w:cs="Arial"/>
              </w:rPr>
            </w:pPr>
            <w:r>
              <w:rPr>
                <w:rFonts w:ascii="Arial"/>
              </w:rPr>
              <w:t>Know how to evaluate computer skills (vision/hearing/tactile) and implications for training</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895"/>
              <w:rPr>
                <w:rFonts w:ascii="Arial" w:eastAsia="Arial" w:hAnsi="Arial" w:cs="Arial"/>
              </w:rPr>
            </w:pPr>
            <w:r>
              <w:rPr>
                <w:rFonts w:ascii="Arial"/>
              </w:rPr>
              <w:t>Know how to determine when to use magnification, speech, braille, or possible combinations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262"/>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615"/>
              <w:rPr>
                <w:rFonts w:ascii="Arial" w:eastAsia="Arial" w:hAnsi="Arial" w:cs="Arial"/>
              </w:rPr>
            </w:pPr>
            <w:r>
              <w:rPr>
                <w:rFonts w:ascii="Arial"/>
              </w:rPr>
              <w:t>Know how to analyze tasks that are typically done visually, and explore solutions for non- visual ways to perform those tasks due to contrast, visual fatigue and glare</w:t>
            </w:r>
            <w:r>
              <w:rPr>
                <w:rFonts w:ascii="Arial"/>
                <w:spacing w:val="-14"/>
              </w:rPr>
              <w:t xml:space="preserve"> </w:t>
            </w:r>
            <w:r>
              <w:rPr>
                <w:rFonts w:ascii="Arial"/>
              </w:rPr>
              <w:t>issues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718"/>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601"/>
              <w:rPr>
                <w:rFonts w:ascii="Arial" w:eastAsia="Arial" w:hAnsi="Arial" w:cs="Arial"/>
              </w:rPr>
            </w:pPr>
            <w:r>
              <w:rPr>
                <w:rFonts w:ascii="Arial"/>
              </w:rPr>
              <w:t>Know how additional disabilities affect visual functioning</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99"/>
              <w:jc w:val="both"/>
              <w:rPr>
                <w:rFonts w:ascii="Arial" w:eastAsia="Arial" w:hAnsi="Arial" w:cs="Arial"/>
              </w:rPr>
            </w:pPr>
            <w:r>
              <w:rPr>
                <w:rFonts w:ascii="Arial"/>
              </w:rPr>
              <w:t>Know how to recognize other disabilities and make appropriate referrals to professionals with training and expertise in said</w:t>
            </w:r>
            <w:r>
              <w:rPr>
                <w:rFonts w:ascii="Arial"/>
                <w:spacing w:val="-11"/>
              </w:rPr>
              <w:t xml:space="preserve"> </w:t>
            </w:r>
            <w:r>
              <w:rPr>
                <w:rFonts w:ascii="Arial"/>
              </w:rPr>
              <w:t>area</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443"/>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272"/>
              <w:rPr>
                <w:rFonts w:ascii="Arial" w:eastAsia="Arial" w:hAnsi="Arial" w:cs="Arial"/>
              </w:rPr>
            </w:pPr>
            <w:r>
              <w:rPr>
                <w:rFonts w:ascii="Arial"/>
              </w:rPr>
              <w:t>Know how cognitive disorders and neurological conditions such as traumatic head injury, multiple sclerosis, cerebral palsy, and stroke impact the choice of assistive technology solutions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188"/>
              <w:rPr>
                <w:rFonts w:ascii="Arial" w:eastAsia="Arial" w:hAnsi="Arial" w:cs="Arial"/>
              </w:rPr>
            </w:pPr>
            <w:r>
              <w:rPr>
                <w:rFonts w:ascii="Arial"/>
              </w:rPr>
              <w:lastRenderedPageBreak/>
              <w:t>Know how medical conditions and motor abilities such as manual dexterity, range of motion, and neuropathy relate to mode of</w:t>
            </w:r>
            <w:r>
              <w:rPr>
                <w:rFonts w:ascii="Arial"/>
                <w:spacing w:val="-13"/>
              </w:rPr>
              <w:t xml:space="preserve"> </w:t>
            </w:r>
            <w:r>
              <w:rPr>
                <w:rFonts w:ascii="Arial"/>
              </w:rPr>
              <w:t>input</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bl>
    <w:p w:rsidR="00A411D6" w:rsidRPr="007403A1" w:rsidRDefault="00A411D6" w:rsidP="00A411D6"/>
    <w:tbl>
      <w:tblPr>
        <w:tblW w:w="0" w:type="auto"/>
        <w:tblInd w:w="107" w:type="dxa"/>
        <w:tblLayout w:type="fixed"/>
        <w:tblCellMar>
          <w:left w:w="0" w:type="dxa"/>
          <w:right w:w="0" w:type="dxa"/>
        </w:tblCellMar>
        <w:tblLook w:val="01E0" w:firstRow="1" w:lastRow="1" w:firstColumn="1" w:lastColumn="1" w:noHBand="0" w:noVBand="0"/>
      </w:tblPr>
      <w:tblGrid>
        <w:gridCol w:w="5035"/>
        <w:gridCol w:w="2993"/>
        <w:gridCol w:w="2700"/>
      </w:tblGrid>
      <w:tr w:rsidR="00A411D6" w:rsidTr="00303C8C">
        <w:trPr>
          <w:trHeight w:hRule="exact" w:val="993"/>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rPr>
                <w:rFonts w:ascii="Arial" w:eastAsia="Arial" w:hAnsi="Arial" w:cs="Arial"/>
                <w:b/>
                <w:bCs/>
                <w:sz w:val="24"/>
                <w:szCs w:val="24"/>
              </w:rPr>
            </w:pPr>
          </w:p>
          <w:p w:rsidR="00A411D6" w:rsidRDefault="00A411D6" w:rsidP="00303C8C">
            <w:pPr>
              <w:pStyle w:val="TableParagraph"/>
              <w:spacing w:before="178"/>
              <w:ind w:right="1"/>
              <w:jc w:val="center"/>
              <w:rPr>
                <w:rFonts w:ascii="Arial" w:eastAsia="Arial" w:hAnsi="Arial" w:cs="Arial"/>
                <w:sz w:val="24"/>
                <w:szCs w:val="24"/>
              </w:rPr>
            </w:pPr>
            <w:r>
              <w:rPr>
                <w:rFonts w:ascii="Arial"/>
                <w:b/>
                <w:sz w:val="24"/>
              </w:rPr>
              <w:t>INSTRUCTION</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rPr>
                <w:rFonts w:ascii="Arial" w:eastAsia="Arial" w:hAnsi="Arial" w:cs="Arial"/>
                <w:b/>
                <w:bCs/>
                <w:sz w:val="24"/>
                <w:szCs w:val="24"/>
              </w:rPr>
            </w:pPr>
          </w:p>
          <w:p w:rsidR="00A411D6" w:rsidRDefault="00A411D6" w:rsidP="00303C8C">
            <w:pPr>
              <w:pStyle w:val="TableParagraph"/>
              <w:spacing w:before="178"/>
              <w:ind w:left="196"/>
              <w:rPr>
                <w:rFonts w:ascii="Arial" w:eastAsia="Arial" w:hAnsi="Arial" w:cs="Arial"/>
                <w:sz w:val="24"/>
                <w:szCs w:val="24"/>
              </w:rPr>
            </w:pPr>
            <w:r>
              <w:rPr>
                <w:rFonts w:ascii="Arial"/>
                <w:b/>
                <w:sz w:val="24"/>
              </w:rPr>
              <w:t>Educational</w:t>
            </w:r>
            <w:r>
              <w:rPr>
                <w:rFonts w:ascii="Arial"/>
                <w:b/>
                <w:spacing w:val="-14"/>
                <w:sz w:val="24"/>
              </w:rPr>
              <w:t xml:space="preserve"> </w:t>
            </w:r>
            <w:r>
              <w:rPr>
                <w:rFonts w:ascii="Arial"/>
                <w:b/>
                <w:sz w:val="24"/>
              </w:rPr>
              <w:t>Institution</w:t>
            </w:r>
          </w:p>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rPr>
                <w:rFonts w:ascii="Arial" w:eastAsia="Arial" w:hAnsi="Arial" w:cs="Arial"/>
                <w:b/>
                <w:bCs/>
                <w:sz w:val="24"/>
                <w:szCs w:val="24"/>
              </w:rPr>
            </w:pPr>
          </w:p>
          <w:p w:rsidR="00A411D6" w:rsidRDefault="00A411D6" w:rsidP="00303C8C">
            <w:pPr>
              <w:pStyle w:val="TableParagraph"/>
              <w:spacing w:before="178"/>
              <w:ind w:left="223"/>
              <w:rPr>
                <w:rFonts w:ascii="Arial" w:eastAsia="Arial" w:hAnsi="Arial" w:cs="Arial"/>
                <w:sz w:val="24"/>
                <w:szCs w:val="24"/>
              </w:rPr>
            </w:pPr>
            <w:r>
              <w:rPr>
                <w:rFonts w:ascii="Arial"/>
                <w:b/>
                <w:sz w:val="24"/>
              </w:rPr>
              <w:t>Educational</w:t>
            </w:r>
            <w:r>
              <w:rPr>
                <w:rFonts w:ascii="Arial"/>
                <w:b/>
                <w:spacing w:val="-9"/>
                <w:sz w:val="24"/>
              </w:rPr>
              <w:t xml:space="preserve"> </w:t>
            </w:r>
            <w:r>
              <w:rPr>
                <w:rFonts w:ascii="Arial"/>
                <w:b/>
                <w:sz w:val="24"/>
              </w:rPr>
              <w:t>Source</w:t>
            </w:r>
          </w:p>
        </w:tc>
      </w:tr>
      <w:tr w:rsidR="00A411D6" w:rsidTr="00303C8C">
        <w:trPr>
          <w:trHeight w:hRule="exact" w:val="1262"/>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247"/>
              <w:rPr>
                <w:rFonts w:ascii="Arial" w:eastAsia="Arial" w:hAnsi="Arial" w:cs="Arial"/>
              </w:rPr>
            </w:pPr>
            <w:r>
              <w:rPr>
                <w:rFonts w:ascii="Arial"/>
              </w:rPr>
              <w:t>Know how to use techniques to instruct the integration of technology (devices and software) into daily activities, including educational and/or work</w:t>
            </w:r>
            <w:r>
              <w:rPr>
                <w:rFonts w:ascii="Arial"/>
                <w:spacing w:val="-8"/>
              </w:rPr>
              <w:t xml:space="preserve"> </w:t>
            </w:r>
            <w:r>
              <w:rPr>
                <w:rFonts w:ascii="Arial"/>
              </w:rPr>
              <w:t>environments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536"/>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392"/>
              <w:rPr>
                <w:rFonts w:ascii="Arial" w:eastAsia="Arial" w:hAnsi="Arial" w:cs="Arial"/>
              </w:rPr>
            </w:pPr>
            <w:r>
              <w:rPr>
                <w:rFonts w:ascii="Arial"/>
              </w:rPr>
              <w:t>Know how to instruct the ability to use software with different input technologies such as keyboard only, keyboard and mouse, alternate input devices, braille displays, and voice recognition</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688"/>
              <w:rPr>
                <w:rFonts w:ascii="Arial" w:eastAsia="Arial" w:hAnsi="Arial" w:cs="Arial"/>
              </w:rPr>
            </w:pPr>
            <w:r>
              <w:rPr>
                <w:rFonts w:ascii="Arial"/>
              </w:rPr>
              <w:t>Know how to instruct on current device form factors such as desktop, laptop, mobile and specialty</w:t>
            </w:r>
            <w:r>
              <w:rPr>
                <w:rFonts w:ascii="Arial"/>
                <w:spacing w:val="-8"/>
              </w:rPr>
              <w:t xml:space="preserve"> </w:t>
            </w:r>
            <w:r>
              <w:rPr>
                <w:rFonts w:ascii="Arial"/>
              </w:rPr>
              <w:t>devices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369"/>
              <w:rPr>
                <w:rFonts w:ascii="Arial" w:eastAsia="Arial" w:hAnsi="Arial" w:cs="Arial"/>
              </w:rPr>
            </w:pPr>
            <w:r>
              <w:rPr>
                <w:rFonts w:ascii="Arial"/>
              </w:rPr>
              <w:t>Know how and when to adjust scope, structure and pace of instruction based upon learning styles and capacity for new</w:t>
            </w:r>
            <w:r>
              <w:rPr>
                <w:rFonts w:ascii="Arial"/>
                <w:spacing w:val="-15"/>
              </w:rPr>
              <w:t xml:space="preserve"> </w:t>
            </w:r>
            <w:r>
              <w:rPr>
                <w:rFonts w:ascii="Arial"/>
              </w:rPr>
              <w:t>information</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r w:rsidR="00A411D6" w:rsidTr="00303C8C">
        <w:trPr>
          <w:trHeight w:hRule="exact" w:val="1416"/>
        </w:trPr>
        <w:tc>
          <w:tcPr>
            <w:tcW w:w="5035" w:type="dxa"/>
            <w:tcBorders>
              <w:top w:val="single" w:sz="4" w:space="0" w:color="000000"/>
              <w:left w:val="single" w:sz="4" w:space="0" w:color="000000"/>
              <w:bottom w:val="single" w:sz="4" w:space="0" w:color="000000"/>
              <w:right w:val="single" w:sz="4" w:space="0" w:color="000000"/>
            </w:tcBorders>
          </w:tcPr>
          <w:p w:rsidR="00A411D6" w:rsidRDefault="00A411D6" w:rsidP="00303C8C">
            <w:pPr>
              <w:pStyle w:val="TableParagraph"/>
              <w:spacing w:line="259" w:lineRule="auto"/>
              <w:ind w:left="103" w:right="271"/>
              <w:rPr>
                <w:rFonts w:ascii="Arial" w:eastAsia="Arial" w:hAnsi="Arial" w:cs="Arial"/>
              </w:rPr>
            </w:pPr>
            <w:r>
              <w:rPr>
                <w:rFonts w:ascii="Arial"/>
              </w:rPr>
              <w:t>Know how to plan, implement and document for short-term and long-term</w:t>
            </w:r>
            <w:r>
              <w:rPr>
                <w:rFonts w:ascii="Arial"/>
                <w:spacing w:val="-13"/>
              </w:rPr>
              <w:t xml:space="preserve"> </w:t>
            </w:r>
            <w:r>
              <w:rPr>
                <w:rFonts w:ascii="Arial"/>
              </w:rPr>
              <w:t>instruction based on the individual</w:t>
            </w:r>
            <w:r>
              <w:rPr>
                <w:rFonts w:ascii="Arial"/>
              </w:rPr>
              <w:t>’</w:t>
            </w:r>
            <w:r>
              <w:rPr>
                <w:rFonts w:ascii="Arial"/>
              </w:rPr>
              <w:t>s abilities, goals and needs</w:t>
            </w:r>
          </w:p>
        </w:tc>
        <w:tc>
          <w:tcPr>
            <w:tcW w:w="2993" w:type="dxa"/>
            <w:tcBorders>
              <w:top w:val="single" w:sz="4" w:space="0" w:color="000000"/>
              <w:left w:val="single" w:sz="4" w:space="0" w:color="000000"/>
              <w:bottom w:val="single" w:sz="4" w:space="0" w:color="000000"/>
              <w:right w:val="single" w:sz="4" w:space="0" w:color="000000"/>
            </w:tcBorders>
          </w:tcPr>
          <w:p w:rsidR="00A411D6" w:rsidRDefault="00A411D6" w:rsidP="00303C8C"/>
        </w:tc>
        <w:tc>
          <w:tcPr>
            <w:tcW w:w="2700" w:type="dxa"/>
            <w:tcBorders>
              <w:top w:val="single" w:sz="4" w:space="0" w:color="000000"/>
              <w:left w:val="single" w:sz="4" w:space="0" w:color="000000"/>
              <w:bottom w:val="single" w:sz="4" w:space="0" w:color="000000"/>
              <w:right w:val="single" w:sz="4" w:space="0" w:color="000000"/>
            </w:tcBorders>
          </w:tcPr>
          <w:p w:rsidR="00A411D6" w:rsidRDefault="00A411D6" w:rsidP="00303C8C"/>
        </w:tc>
      </w:tr>
    </w:tbl>
    <w:p w:rsidR="00A411D6" w:rsidRDefault="00A411D6" w:rsidP="00A411D6">
      <w:pPr>
        <w:rPr>
          <w:rFonts w:ascii="Arial" w:eastAsia="Arial" w:hAnsi="Arial" w:cs="Arial"/>
          <w:b/>
          <w:bCs/>
          <w:sz w:val="20"/>
          <w:szCs w:val="20"/>
        </w:rPr>
      </w:pPr>
    </w:p>
    <w:p w:rsidR="00A411D6" w:rsidRDefault="00A411D6" w:rsidP="00A411D6">
      <w:pPr>
        <w:spacing w:before="8"/>
        <w:rPr>
          <w:rFonts w:ascii="Arial" w:eastAsia="Arial" w:hAnsi="Arial" w:cs="Arial"/>
          <w:b/>
          <w:bCs/>
          <w:sz w:val="17"/>
          <w:szCs w:val="17"/>
        </w:rPr>
      </w:pPr>
    </w:p>
    <w:p w:rsidR="00A411D6" w:rsidRPr="00105A31" w:rsidRDefault="00A411D6" w:rsidP="00A411D6">
      <w:pPr>
        <w:tabs>
          <w:tab w:val="left" w:pos="6690"/>
        </w:tabs>
        <w:spacing w:line="20" w:lineRule="exact"/>
        <w:ind w:left="210"/>
        <w:rPr>
          <w:rFonts w:ascii="Arial" w:eastAsia="Arial" w:hAnsi="Arial" w:cs="Arial"/>
          <w:sz w:val="2"/>
          <w:szCs w:val="2"/>
        </w:rPr>
      </w:pPr>
      <w:r>
        <w:rPr>
          <w:rFonts w:ascii="Arial"/>
          <w:noProof/>
          <w:sz w:val="2"/>
        </w:rPr>
        <mc:AlternateContent>
          <mc:Choice Requires="wpg">
            <w:drawing>
              <wp:inline distT="0" distB="0" distL="0" distR="0" wp14:anchorId="17DD2A25" wp14:editId="1AA6886A">
                <wp:extent cx="2935605" cy="12065"/>
                <wp:effectExtent l="9525" t="9525" r="7620" b="6985"/>
                <wp:docPr id="8"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12065"/>
                          <a:chOff x="0" y="0"/>
                          <a:chExt cx="4623" cy="19"/>
                        </a:xfrm>
                      </wpg:grpSpPr>
                      <wpg:grpSp>
                        <wpg:cNvPr id="9" name="Group 892"/>
                        <wpg:cNvGrpSpPr>
                          <a:grpSpLocks/>
                        </wpg:cNvGrpSpPr>
                        <wpg:grpSpPr bwMode="auto">
                          <a:xfrm>
                            <a:off x="9" y="9"/>
                            <a:ext cx="1811" cy="2"/>
                            <a:chOff x="9" y="9"/>
                            <a:chExt cx="1811" cy="2"/>
                          </a:xfrm>
                        </wpg:grpSpPr>
                        <wps:wsp>
                          <wps:cNvPr id="10" name="Freeform 893"/>
                          <wps:cNvSpPr>
                            <a:spLocks/>
                          </wps:cNvSpPr>
                          <wps:spPr bwMode="auto">
                            <a:xfrm>
                              <a:off x="9" y="9"/>
                              <a:ext cx="1811" cy="2"/>
                            </a:xfrm>
                            <a:custGeom>
                              <a:avLst/>
                              <a:gdLst>
                                <a:gd name="T0" fmla="+- 0 9 9"/>
                                <a:gd name="T1" fmla="*/ T0 w 1811"/>
                                <a:gd name="T2" fmla="+- 0 1820 9"/>
                                <a:gd name="T3" fmla="*/ T2 w 1811"/>
                              </a:gdLst>
                              <a:ahLst/>
                              <a:cxnLst>
                                <a:cxn ang="0">
                                  <a:pos x="T1" y="0"/>
                                </a:cxn>
                                <a:cxn ang="0">
                                  <a:pos x="T3" y="0"/>
                                </a:cxn>
                              </a:cxnLst>
                              <a:rect l="0" t="0" r="r" b="b"/>
                              <a:pathLst>
                                <a:path w="1811">
                                  <a:moveTo>
                                    <a:pt x="0" y="0"/>
                                  </a:moveTo>
                                  <a:lnTo>
                                    <a:pt x="181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94"/>
                        <wpg:cNvGrpSpPr>
                          <a:grpSpLocks/>
                        </wpg:cNvGrpSpPr>
                        <wpg:grpSpPr bwMode="auto">
                          <a:xfrm>
                            <a:off x="1822" y="9"/>
                            <a:ext cx="558" cy="2"/>
                            <a:chOff x="1822" y="9"/>
                            <a:chExt cx="558" cy="2"/>
                          </a:xfrm>
                        </wpg:grpSpPr>
                        <wps:wsp>
                          <wps:cNvPr id="12" name="Freeform 895"/>
                          <wps:cNvSpPr>
                            <a:spLocks/>
                          </wps:cNvSpPr>
                          <wps:spPr bwMode="auto">
                            <a:xfrm>
                              <a:off x="1822" y="9"/>
                              <a:ext cx="558" cy="2"/>
                            </a:xfrm>
                            <a:custGeom>
                              <a:avLst/>
                              <a:gdLst>
                                <a:gd name="T0" fmla="+- 0 1822 1822"/>
                                <a:gd name="T1" fmla="*/ T0 w 558"/>
                                <a:gd name="T2" fmla="+- 0 2380 1822"/>
                                <a:gd name="T3" fmla="*/ T2 w 558"/>
                              </a:gdLst>
                              <a:ahLst/>
                              <a:cxnLst>
                                <a:cxn ang="0">
                                  <a:pos x="T1" y="0"/>
                                </a:cxn>
                                <a:cxn ang="0">
                                  <a:pos x="T3" y="0"/>
                                </a:cxn>
                              </a:cxnLst>
                              <a:rect l="0" t="0" r="r" b="b"/>
                              <a:pathLst>
                                <a:path w="558">
                                  <a:moveTo>
                                    <a:pt x="0" y="0"/>
                                  </a:moveTo>
                                  <a:lnTo>
                                    <a:pt x="558"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96"/>
                        <wpg:cNvGrpSpPr>
                          <a:grpSpLocks/>
                        </wpg:cNvGrpSpPr>
                        <wpg:grpSpPr bwMode="auto">
                          <a:xfrm>
                            <a:off x="2382" y="9"/>
                            <a:ext cx="1811" cy="2"/>
                            <a:chOff x="2382" y="9"/>
                            <a:chExt cx="1811" cy="2"/>
                          </a:xfrm>
                        </wpg:grpSpPr>
                        <wps:wsp>
                          <wps:cNvPr id="14" name="Freeform 897"/>
                          <wps:cNvSpPr>
                            <a:spLocks/>
                          </wps:cNvSpPr>
                          <wps:spPr bwMode="auto">
                            <a:xfrm>
                              <a:off x="2382" y="9"/>
                              <a:ext cx="1811" cy="2"/>
                            </a:xfrm>
                            <a:custGeom>
                              <a:avLst/>
                              <a:gdLst>
                                <a:gd name="T0" fmla="+- 0 2382 2382"/>
                                <a:gd name="T1" fmla="*/ T0 w 1811"/>
                                <a:gd name="T2" fmla="+- 0 4192 2382"/>
                                <a:gd name="T3" fmla="*/ T2 w 1811"/>
                              </a:gdLst>
                              <a:ahLst/>
                              <a:cxnLst>
                                <a:cxn ang="0">
                                  <a:pos x="T1" y="0"/>
                                </a:cxn>
                                <a:cxn ang="0">
                                  <a:pos x="T3" y="0"/>
                                </a:cxn>
                              </a:cxnLst>
                              <a:rect l="0" t="0" r="r" b="b"/>
                              <a:pathLst>
                                <a:path w="1811">
                                  <a:moveTo>
                                    <a:pt x="0" y="0"/>
                                  </a:moveTo>
                                  <a:lnTo>
                                    <a:pt x="181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98"/>
                        <wpg:cNvGrpSpPr>
                          <a:grpSpLocks/>
                        </wpg:cNvGrpSpPr>
                        <wpg:grpSpPr bwMode="auto">
                          <a:xfrm>
                            <a:off x="4195" y="9"/>
                            <a:ext cx="418" cy="2"/>
                            <a:chOff x="4195" y="9"/>
                            <a:chExt cx="418" cy="2"/>
                          </a:xfrm>
                        </wpg:grpSpPr>
                        <wps:wsp>
                          <wps:cNvPr id="16" name="Freeform 899"/>
                          <wps:cNvSpPr>
                            <a:spLocks/>
                          </wps:cNvSpPr>
                          <wps:spPr bwMode="auto">
                            <a:xfrm>
                              <a:off x="4195" y="9"/>
                              <a:ext cx="418" cy="2"/>
                            </a:xfrm>
                            <a:custGeom>
                              <a:avLst/>
                              <a:gdLst>
                                <a:gd name="T0" fmla="+- 0 4195 4195"/>
                                <a:gd name="T1" fmla="*/ T0 w 418"/>
                                <a:gd name="T2" fmla="+- 0 4613 4195"/>
                                <a:gd name="T3" fmla="*/ T2 w 418"/>
                              </a:gdLst>
                              <a:ahLst/>
                              <a:cxnLst>
                                <a:cxn ang="0">
                                  <a:pos x="T1" y="0"/>
                                </a:cxn>
                                <a:cxn ang="0">
                                  <a:pos x="T3" y="0"/>
                                </a:cxn>
                              </a:cxnLst>
                              <a:rect l="0" t="0" r="r" b="b"/>
                              <a:pathLst>
                                <a:path w="418">
                                  <a:moveTo>
                                    <a:pt x="0" y="0"/>
                                  </a:moveTo>
                                  <a:lnTo>
                                    <a:pt x="418"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D581B" id="Group 891" o:spid="_x0000_s1026" style="width:231.15pt;height:.95pt;mso-position-horizontal-relative:char;mso-position-vertical-relative:line" coordsize="4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">
                <v:group id="Group 892" o:spid="_x0000_s1027"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93" o:spid="_x0000_s1028"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iEMYA&#10;AADbAAAADwAAAGRycy9kb3ducmV2LnhtbESPQWsCMRCF74X+hzCFXopmW9DqahQpCD0UpNoFvQ2b&#10;6WbpZhI2Ubf/vnMQepvhvXnvm+V68J26UJ/awAaexwUo4jrYlhsDX4ftaAYqZWSLXWAy8EsJ1qv7&#10;uyWWNlz5ky773CgJ4VSiAZdzLLVOtSOPaRwisWjfofeYZe0bbXu8Srjv9EtRTLXHlqXBYaQ3R/XP&#10;/uwNPLmqmVSv82p3/Ih2qE6xmG4mxjw+DJsFqExD/jffrt+t4Au9/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IiEMYAAADbAAAADwAAAAAAAAAAAAAAAACYAgAAZHJz&#10;L2Rvd25yZXYueG1sUEsFBgAAAAAEAAQA9QAAAIsDAAAAAA==&#10;" path="m,l1811,e" filled="f" strokeweight=".32164mm">
                    <v:path arrowok="t" o:connecttype="custom" o:connectlocs="0,0;1811,0" o:connectangles="0,0"/>
                  </v:shape>
                </v:group>
                <v:group id="Group 894" o:spid="_x0000_s1029"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95" o:spid="_x0000_s1030"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4z8IA&#10;AADbAAAADwAAAGRycy9kb3ducmV2LnhtbERPTWuDQBC9B/oflin0EpJVD0WMmxBSCtJL0baQ4+BO&#10;1MSdFXcb9d93C4Xe5vE+Jz/Mphd3Gl1nWUG8jUAQ11Z33Cj4/HjdpCCcR9bYWyYFCzk47B9WOWba&#10;TlzSvfKNCCHsMlTQej9kUrq6JYNuawfiwF3saNAHODZSjziFcNPLJIqepcGOQ0OLA51aqm/Vt1FQ&#10;Fu8Fv1yX+vyWJutpnuI4pi+lnh7n4w6Ep9n/i//chQ7zE/j9JRw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3jPwgAAANsAAAAPAAAAAAAAAAAAAAAAAJgCAABkcnMvZG93&#10;bnJldi54bWxQSwUGAAAAAAQABAD1AAAAhwMAAAAA&#10;" path="m,l558,e" filled="f" strokeweight=".32164mm">
                    <v:path arrowok="t" o:connecttype="custom" o:connectlocs="0,0;558,0" o:connectangles="0,0"/>
                  </v:shape>
                </v:group>
                <v:group id="Group 896" o:spid="_x0000_s1031" style="position:absolute;left:2382;top:9;width:1811;height:2" coordorigin="2382,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97" o:spid="_x0000_s1032" style="position:absolute;left:2382;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E8MA&#10;AADbAAAADwAAAGRycy9kb3ducmV2LnhtbERPTWsCMRC9F/ofwhR6KZptqVq3RpGC0INQXF2wt2Ez&#10;bpZuJmETdf33Rih4m8f7nNmit604URcaxwpehxkI4srphmsFu+1q8AEiRGSNrWNScKEAi/njwwxz&#10;7c68oVMRa5FCOOSowMTocylDZchiGDpPnLiD6yzGBLta6g7PKdy28i3LxtJiw6nBoKcvQ9VfcbQK&#10;XkxZj8rJtPzZr73uy1+fjZcjpZ6f+uUniEh9vIv/3d86zX+H2y/p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kE8MAAADbAAAADwAAAAAAAAAAAAAAAACYAgAAZHJzL2Rv&#10;d25yZXYueG1sUEsFBgAAAAAEAAQA9QAAAIgDAAAAAA==&#10;" path="m,l1810,e" filled="f" strokeweight=".32164mm">
                    <v:path arrowok="t" o:connecttype="custom" o:connectlocs="0,0;1810,0" o:connectangles="0,0"/>
                  </v:shape>
                </v:group>
                <v:group id="Group 898" o:spid="_x0000_s1033" style="position:absolute;left:4195;top:9;width:418;height:2" coordorigin="4195,9" coordsize="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99" o:spid="_x0000_s1034" style="position:absolute;left:4195;top:9;width:418;height:2;visibility:visible;mso-wrap-style:square;v-text-anchor:top" coordsize="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EKpMEA&#10;AADbAAAADwAAAGRycy9kb3ducmV2LnhtbERPTWsCMRC9F/ofwhS81awVRFaj2IogKFi3Ra/DZtwN&#10;3UyWJOr6741Q8DaP9znTeWcbcSEfjGMFg34Ggrh02nCl4Pdn9T4GESKyxsYxKbhRgPns9WWKuXZX&#10;3tOliJVIIRxyVFDH2OZShrImi6HvWuLEnZy3GBP0ldQeryncNvIjy0bSouHUUGNLXzWVf8XZKhju&#10;tmY5GLvi+3CSxi833cYfP5XqvXWLCYhIXXyK/91rneaP4PFLOk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qTBAAAA2wAAAA8AAAAAAAAAAAAAAAAAmAIAAGRycy9kb3du&#10;cmV2LnhtbFBLBQYAAAAABAAEAPUAAACGAwAAAAA=&#10;" path="m,l418,e" filled="f" strokeweight=".32164mm">
                    <v:path arrowok="t" o:connecttype="custom" o:connectlocs="0,0;418,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01CBFC1D" wp14:editId="0993A175">
                <wp:extent cx="985520" cy="12065"/>
                <wp:effectExtent l="9525" t="9525" r="5080" b="6985"/>
                <wp:docPr id="1"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520" cy="12065"/>
                          <a:chOff x="0" y="0"/>
                          <a:chExt cx="1552" cy="19"/>
                        </a:xfrm>
                      </wpg:grpSpPr>
                      <wpg:grpSp>
                        <wpg:cNvPr id="3" name="Group 889"/>
                        <wpg:cNvGrpSpPr>
                          <a:grpSpLocks/>
                        </wpg:cNvGrpSpPr>
                        <wpg:grpSpPr bwMode="auto">
                          <a:xfrm>
                            <a:off x="9" y="9"/>
                            <a:ext cx="1533" cy="2"/>
                            <a:chOff x="9" y="9"/>
                            <a:chExt cx="1533" cy="2"/>
                          </a:xfrm>
                        </wpg:grpSpPr>
                        <wps:wsp>
                          <wps:cNvPr id="4" name="Freeform 890"/>
                          <wps:cNvSpPr>
                            <a:spLocks/>
                          </wps:cNvSpPr>
                          <wps:spPr bwMode="auto">
                            <a:xfrm>
                              <a:off x="9" y="9"/>
                              <a:ext cx="1533" cy="2"/>
                            </a:xfrm>
                            <a:custGeom>
                              <a:avLst/>
                              <a:gdLst>
                                <a:gd name="T0" fmla="+- 0 9 9"/>
                                <a:gd name="T1" fmla="*/ T0 w 1533"/>
                                <a:gd name="T2" fmla="+- 0 1542 9"/>
                                <a:gd name="T3" fmla="*/ T2 w 1533"/>
                              </a:gdLst>
                              <a:ahLst/>
                              <a:cxnLst>
                                <a:cxn ang="0">
                                  <a:pos x="T1" y="0"/>
                                </a:cxn>
                                <a:cxn ang="0">
                                  <a:pos x="T3" y="0"/>
                                </a:cxn>
                              </a:cxnLst>
                              <a:rect l="0" t="0" r="r" b="b"/>
                              <a:pathLst>
                                <a:path w="1533">
                                  <a:moveTo>
                                    <a:pt x="0" y="0"/>
                                  </a:moveTo>
                                  <a:lnTo>
                                    <a:pt x="1533"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2A002C" id="Group 888" o:spid="_x0000_s1026" style="width:77.6pt;height:.95pt;mso-position-horizontal-relative:char;mso-position-vertical-relative:line" coordsize="1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">
                <v:group id="Group 889" o:spid="_x0000_s1027" style="position:absolute;left:9;top:9;width:1533;height:2" coordorigin="9,9" coordsize="1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890" o:spid="_x0000_s1028" style="position:absolute;left:9;top:9;width:1533;height:2;visibility:visible;mso-wrap-style:square;v-text-anchor:top" coordsize="1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pDcIA&#10;AADaAAAADwAAAGRycy9kb3ducmV2LnhtbESPQWuDQBSE74X8h+UFemvWlBJa6yoh0CZHY0LB28N9&#10;VYn7Vtytmn+fDQR6HGbmGybJZtOJkQbXWlawXkUgiCurW64VnE9fL+8gnEfW2FkmBVdykKWLpwRj&#10;bSc+0lj4WgQIuxgVNN73sZSuasigW9meOHi/djDogxxqqQecAtx08jWKNtJgy2GhwZ52DVWX4s8o&#10;KA9T6eYPR2W0z/O8mOqf/Xeu1PNy3n6C8DT7//CjfdAK3uB+JdwAm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akNwgAAANoAAAAPAAAAAAAAAAAAAAAAAJgCAABkcnMvZG93&#10;bnJldi54bWxQSwUGAAAAAAQABAD1AAAAhwMAAAAA&#10;" path="m,l1533,e" filled="f" strokeweight=".32164mm">
                    <v:path arrowok="t" o:connecttype="custom" o:connectlocs="0,0;1533,0" o:connectangles="0,0"/>
                  </v:shape>
                </v:group>
                <w10:anchorlock/>
              </v:group>
            </w:pict>
          </mc:Fallback>
        </mc:AlternateContent>
      </w:r>
    </w:p>
    <w:p w:rsidR="00A411D6" w:rsidRDefault="00A411D6" w:rsidP="00A411D6">
      <w:pPr>
        <w:pStyle w:val="BodyText"/>
        <w:tabs>
          <w:tab w:val="left" w:pos="7420"/>
        </w:tabs>
        <w:spacing w:before="56"/>
        <w:ind w:left="220" w:firstLine="0"/>
        <w:rPr>
          <w:rFonts w:ascii="Calibri"/>
        </w:rPr>
      </w:pPr>
      <w:r>
        <w:rPr>
          <w:rFonts w:ascii="Calibri"/>
        </w:rPr>
        <w:t>Applicant</w:t>
      </w:r>
      <w:r>
        <w:rPr>
          <w:rFonts w:ascii="Calibri"/>
        </w:rPr>
        <w:t>’</w:t>
      </w:r>
      <w:r>
        <w:rPr>
          <w:rFonts w:ascii="Calibri"/>
        </w:rPr>
        <w:t>s</w:t>
      </w:r>
      <w:r>
        <w:rPr>
          <w:rFonts w:ascii="Calibri"/>
          <w:spacing w:val="-2"/>
        </w:rPr>
        <w:t xml:space="preserve"> </w:t>
      </w:r>
      <w:r>
        <w:rPr>
          <w:rFonts w:ascii="Calibri"/>
        </w:rPr>
        <w:t xml:space="preserve"> Signature</w:t>
      </w:r>
      <w:r>
        <w:rPr>
          <w:rFonts w:ascii="Calibri"/>
        </w:rPr>
        <w:tab/>
        <w:t>Date</w:t>
      </w:r>
    </w:p>
    <w:p w:rsidR="00A411D6" w:rsidRDefault="00A411D6" w:rsidP="00A411D6">
      <w:pPr>
        <w:pStyle w:val="BodyText"/>
        <w:tabs>
          <w:tab w:val="left" w:pos="7420"/>
        </w:tabs>
        <w:spacing w:before="56"/>
        <w:ind w:left="0" w:firstLine="0"/>
        <w:rPr>
          <w:rFonts w:ascii="Calibri"/>
        </w:rPr>
      </w:pPr>
    </w:p>
    <w:p w:rsidR="00A411D6" w:rsidRDefault="00A411D6" w:rsidP="00A411D6">
      <w:pPr>
        <w:pStyle w:val="BodyText"/>
        <w:tabs>
          <w:tab w:val="left" w:pos="7420"/>
        </w:tabs>
        <w:spacing w:before="56"/>
        <w:ind w:left="0" w:firstLine="0"/>
        <w:rPr>
          <w:rFonts w:ascii="Calibri"/>
        </w:rPr>
      </w:pPr>
      <w:r>
        <w:rPr>
          <w:rFonts w:ascii="Calibri"/>
        </w:rPr>
        <w:t xml:space="preserve">    ____________________________________________</w:t>
      </w:r>
    </w:p>
    <w:p w:rsidR="00A411D6" w:rsidRPr="007403A1" w:rsidRDefault="00A411D6" w:rsidP="00A411D6">
      <w:pPr>
        <w:pStyle w:val="BodyText"/>
        <w:tabs>
          <w:tab w:val="left" w:pos="7420"/>
        </w:tabs>
        <w:spacing w:before="56"/>
        <w:ind w:left="0" w:firstLine="0"/>
        <w:rPr>
          <w:rFonts w:ascii="Calibri"/>
        </w:rPr>
        <w:sectPr w:rsidR="00A411D6" w:rsidRPr="007403A1">
          <w:pgSz w:w="12240" w:h="15840"/>
          <w:pgMar w:top="700" w:right="760" w:bottom="280" w:left="500" w:header="720" w:footer="720" w:gutter="0"/>
          <w:cols w:space="720"/>
        </w:sectPr>
      </w:pPr>
      <w:r>
        <w:rPr>
          <w:rFonts w:ascii="Calibri"/>
        </w:rPr>
        <w:t xml:space="preserve">    Print Applicant Name</w:t>
      </w:r>
    </w:p>
    <w:p w:rsidR="00682F9D" w:rsidRDefault="00682F9D"/>
    <w:sectPr w:rsidR="0068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D6"/>
    <w:rsid w:val="00226136"/>
    <w:rsid w:val="003A324F"/>
    <w:rsid w:val="003E401B"/>
    <w:rsid w:val="00682F9D"/>
    <w:rsid w:val="00A411D6"/>
    <w:rsid w:val="00D6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71E50-26B8-4BC2-B875-C924EE23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11D6"/>
    <w:pPr>
      <w:spacing w:after="200" w:line="276" w:lineRule="auto"/>
    </w:pPr>
  </w:style>
  <w:style w:type="paragraph" w:styleId="Heading4">
    <w:name w:val="heading 4"/>
    <w:basedOn w:val="Normal"/>
    <w:next w:val="Normal"/>
    <w:link w:val="Heading4Char"/>
    <w:uiPriority w:val="9"/>
    <w:unhideWhenUsed/>
    <w:qFormat/>
    <w:rsid w:val="00A411D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11D6"/>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A411D6"/>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A411D6"/>
    <w:rPr>
      <w:rFonts w:ascii="Arial" w:eastAsia="Arial" w:hAnsi="Arial"/>
    </w:rPr>
  </w:style>
  <w:style w:type="paragraph" w:customStyle="1" w:styleId="TableParagraph">
    <w:name w:val="Table Paragraph"/>
    <w:basedOn w:val="Normal"/>
    <w:uiPriority w:val="1"/>
    <w:qFormat/>
    <w:rsid w:val="00A411D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Kelly</dc:creator>
  <cp:keywords/>
  <dc:description/>
  <cp:lastModifiedBy>Stacy Kelly</cp:lastModifiedBy>
  <cp:revision>2</cp:revision>
  <dcterms:created xsi:type="dcterms:W3CDTF">2016-12-12T18:05:00Z</dcterms:created>
  <dcterms:modified xsi:type="dcterms:W3CDTF">2016-12-12T18:05:00Z</dcterms:modified>
</cp:coreProperties>
</file>