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szCs w:val="24"/>
        </w:rPr>
        <w:id w:val="-849564130"/>
        <w:docPartObj>
          <w:docPartGallery w:val="Cover Pages"/>
          <w:docPartUnique/>
        </w:docPartObj>
      </w:sdtPr>
      <w:sdtEndPr/>
      <w:sdtContent>
        <w:p w14:paraId="3DACFB73" w14:textId="1AA48CC6" w:rsidR="00803E68" w:rsidRPr="005914AD" w:rsidRDefault="00803E68" w:rsidP="00F16C70">
          <w:pPr>
            <w:spacing w:after="0" w:line="240" w:lineRule="auto"/>
            <w:contextualSpacing/>
            <w:rPr>
              <w:rFonts w:cs="Times New Roman"/>
              <w:szCs w:val="24"/>
            </w:rPr>
          </w:pPr>
        </w:p>
        <w:p w14:paraId="35B93D21" w14:textId="746F16BB" w:rsidR="00FA7D90" w:rsidRPr="005914AD" w:rsidRDefault="00FA7D90" w:rsidP="00F16C70">
          <w:pPr>
            <w:spacing w:after="0" w:line="240" w:lineRule="auto"/>
            <w:contextualSpacing/>
            <w:rPr>
              <w:rFonts w:cs="Times New Roman"/>
              <w:szCs w:val="24"/>
            </w:rPr>
          </w:pPr>
        </w:p>
        <w:p w14:paraId="4BCC0FBF" w14:textId="5D013E3B" w:rsidR="00FA7D90" w:rsidRPr="005914AD" w:rsidRDefault="00FA7D90" w:rsidP="00AA5121">
          <w:pPr>
            <w:spacing w:after="0" w:line="240" w:lineRule="auto"/>
            <w:contextualSpacing/>
            <w:jc w:val="center"/>
            <w:rPr>
              <w:rFonts w:cs="Times New Roman"/>
              <w:szCs w:val="24"/>
            </w:rPr>
          </w:pPr>
        </w:p>
        <w:p w14:paraId="0B8D777A" w14:textId="77777777" w:rsidR="00FA7D90" w:rsidRPr="005914AD" w:rsidRDefault="00FA7D90" w:rsidP="00AA5121">
          <w:pPr>
            <w:spacing w:after="0" w:line="240" w:lineRule="auto"/>
            <w:contextualSpacing/>
            <w:jc w:val="center"/>
            <w:rPr>
              <w:rFonts w:cs="Times New Roman"/>
              <w:szCs w:val="24"/>
            </w:rPr>
          </w:pPr>
        </w:p>
        <w:p w14:paraId="7ADE0F64" w14:textId="0D2150B8" w:rsidR="008B13E3" w:rsidRDefault="008B13E3" w:rsidP="00AA5121">
          <w:pPr>
            <w:spacing w:after="0" w:line="240" w:lineRule="auto"/>
            <w:contextualSpacing/>
            <w:jc w:val="center"/>
            <w:rPr>
              <w:rFonts w:cs="Times New Roman"/>
              <w:b/>
              <w:bCs/>
              <w:sz w:val="44"/>
              <w:szCs w:val="44"/>
            </w:rPr>
          </w:pPr>
          <w:r>
            <w:rPr>
              <w:noProof/>
            </w:rPr>
            <w:drawing>
              <wp:inline distT="0" distB="0" distL="0" distR="0" wp14:anchorId="35FE07B5" wp14:editId="6D7A6FD6">
                <wp:extent cx="2257425" cy="1838116"/>
                <wp:effectExtent l="0" t="0" r="0" b="0"/>
                <wp:docPr id="3" name="Picture 3" descr="C:\Users\z1722452\Desktop\NIU_vert_4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849" cy="1840089"/>
                        </a:xfrm>
                        <a:prstGeom prst="rect">
                          <a:avLst/>
                        </a:prstGeom>
                      </pic:spPr>
                    </pic:pic>
                  </a:graphicData>
                </a:graphic>
              </wp:inline>
            </w:drawing>
          </w:r>
        </w:p>
        <w:p w14:paraId="52224C94" w14:textId="44AA67AC" w:rsidR="008B13E3" w:rsidRDefault="008B13E3" w:rsidP="00AA5121">
          <w:pPr>
            <w:spacing w:after="0" w:line="240" w:lineRule="auto"/>
            <w:contextualSpacing/>
            <w:jc w:val="center"/>
            <w:rPr>
              <w:rFonts w:cs="Times New Roman"/>
              <w:b/>
              <w:bCs/>
              <w:sz w:val="44"/>
              <w:szCs w:val="44"/>
            </w:rPr>
          </w:pPr>
        </w:p>
        <w:p w14:paraId="58581D15" w14:textId="77777777" w:rsidR="008B13E3" w:rsidRDefault="008B13E3" w:rsidP="00AA5121">
          <w:pPr>
            <w:spacing w:after="0" w:line="240" w:lineRule="auto"/>
            <w:contextualSpacing/>
            <w:jc w:val="center"/>
            <w:rPr>
              <w:rFonts w:cs="Times New Roman"/>
              <w:b/>
              <w:bCs/>
              <w:sz w:val="44"/>
              <w:szCs w:val="44"/>
            </w:rPr>
          </w:pPr>
        </w:p>
        <w:p w14:paraId="4CEF4AA5" w14:textId="76D23F94" w:rsidR="0037617A" w:rsidRDefault="00FA7D90" w:rsidP="00AA5121">
          <w:pPr>
            <w:spacing w:after="0" w:line="240" w:lineRule="auto"/>
            <w:contextualSpacing/>
            <w:jc w:val="center"/>
            <w:rPr>
              <w:rFonts w:cs="Times New Roman"/>
              <w:b/>
              <w:bCs/>
              <w:sz w:val="44"/>
              <w:szCs w:val="44"/>
            </w:rPr>
          </w:pPr>
          <w:r w:rsidRPr="005914AD">
            <w:rPr>
              <w:rFonts w:cs="Times New Roman"/>
              <w:b/>
              <w:bCs/>
              <w:sz w:val="44"/>
              <w:szCs w:val="44"/>
            </w:rPr>
            <w:t xml:space="preserve">Student Handbook: </w:t>
          </w:r>
        </w:p>
        <w:p w14:paraId="3DACFB74" w14:textId="445A07F0" w:rsidR="00803E68" w:rsidRPr="005914AD" w:rsidRDefault="00FA7D90" w:rsidP="00AA5121">
          <w:pPr>
            <w:spacing w:after="0" w:line="240" w:lineRule="auto"/>
            <w:contextualSpacing/>
            <w:jc w:val="center"/>
            <w:rPr>
              <w:rFonts w:cs="Times New Roman"/>
              <w:b/>
              <w:bCs/>
              <w:sz w:val="44"/>
              <w:szCs w:val="44"/>
            </w:rPr>
          </w:pPr>
          <w:r w:rsidRPr="005914AD">
            <w:rPr>
              <w:rFonts w:cs="Times New Roman"/>
              <w:b/>
              <w:bCs/>
              <w:sz w:val="44"/>
              <w:szCs w:val="44"/>
            </w:rPr>
            <w:t xml:space="preserve">Master of Science (M.S.) in </w:t>
          </w:r>
          <w:r w:rsidR="004248AF">
            <w:rPr>
              <w:rFonts w:cs="Times New Roman"/>
              <w:b/>
              <w:bCs/>
              <w:sz w:val="44"/>
              <w:szCs w:val="44"/>
            </w:rPr>
            <w:t>Educational Research, Evaluation, and Assessment</w:t>
          </w:r>
        </w:p>
        <w:p w14:paraId="3E224504" w14:textId="77777777" w:rsidR="00AA5121" w:rsidRPr="005914AD" w:rsidRDefault="00AA5121" w:rsidP="00AA5121">
          <w:pPr>
            <w:spacing w:after="0" w:line="240" w:lineRule="auto"/>
            <w:contextualSpacing/>
            <w:jc w:val="center"/>
            <w:rPr>
              <w:rFonts w:cs="Times New Roman"/>
              <w:b/>
              <w:bCs/>
              <w:sz w:val="44"/>
              <w:szCs w:val="44"/>
            </w:rPr>
          </w:pPr>
        </w:p>
        <w:p w14:paraId="3DACFB75" w14:textId="227002A5" w:rsidR="0066513C" w:rsidRPr="005914AD" w:rsidRDefault="0066513C" w:rsidP="00AA5121">
          <w:pPr>
            <w:spacing w:after="0" w:line="240" w:lineRule="auto"/>
            <w:contextualSpacing/>
            <w:jc w:val="center"/>
            <w:rPr>
              <w:rFonts w:cs="Times New Roman"/>
              <w:b/>
              <w:bCs/>
              <w:sz w:val="44"/>
              <w:szCs w:val="44"/>
            </w:rPr>
          </w:pPr>
          <w:r w:rsidRPr="005914AD">
            <w:rPr>
              <w:rFonts w:cs="Times New Roman"/>
              <w:b/>
              <w:bCs/>
              <w:sz w:val="44"/>
              <w:szCs w:val="44"/>
            </w:rPr>
            <w:t>Department of Educational Technology, Research and Assessment</w:t>
          </w:r>
        </w:p>
        <w:p w14:paraId="3DACFB76" w14:textId="43BE7276" w:rsidR="0066513C" w:rsidRPr="005914AD" w:rsidRDefault="0066513C" w:rsidP="00AA5121">
          <w:pPr>
            <w:spacing w:after="0" w:line="240" w:lineRule="auto"/>
            <w:contextualSpacing/>
            <w:jc w:val="center"/>
            <w:rPr>
              <w:rFonts w:cs="Times New Roman"/>
              <w:szCs w:val="24"/>
            </w:rPr>
          </w:pPr>
        </w:p>
        <w:p w14:paraId="3DACFB77" w14:textId="68263FFA" w:rsidR="0066513C" w:rsidRPr="005914AD" w:rsidRDefault="00AA5121" w:rsidP="00AA5121">
          <w:pPr>
            <w:tabs>
              <w:tab w:val="left" w:pos="7400"/>
            </w:tabs>
            <w:spacing w:after="0" w:line="240" w:lineRule="auto"/>
            <w:contextualSpacing/>
            <w:rPr>
              <w:rFonts w:cs="Times New Roman"/>
              <w:szCs w:val="24"/>
            </w:rPr>
          </w:pPr>
          <w:r w:rsidRPr="005914AD">
            <w:rPr>
              <w:rFonts w:cs="Times New Roman"/>
              <w:szCs w:val="24"/>
            </w:rPr>
            <w:tab/>
          </w:r>
        </w:p>
        <w:p w14:paraId="3DACFB78" w14:textId="77777777" w:rsidR="0066513C" w:rsidRPr="005914AD" w:rsidRDefault="0066513C" w:rsidP="00F16C70">
          <w:pPr>
            <w:spacing w:after="0" w:line="240" w:lineRule="auto"/>
            <w:contextualSpacing/>
            <w:rPr>
              <w:rFonts w:cs="Times New Roman"/>
              <w:szCs w:val="24"/>
            </w:rPr>
          </w:pPr>
        </w:p>
        <w:p w14:paraId="3DACFB79" w14:textId="2173067F" w:rsidR="0066513C" w:rsidRPr="005914AD" w:rsidRDefault="0066513C" w:rsidP="00F16C70">
          <w:pPr>
            <w:spacing w:after="0" w:line="240" w:lineRule="auto"/>
            <w:contextualSpacing/>
            <w:rPr>
              <w:rFonts w:cs="Times New Roman"/>
              <w:szCs w:val="24"/>
            </w:rPr>
          </w:pPr>
        </w:p>
        <w:p w14:paraId="30925DDC" w14:textId="3054927F" w:rsidR="00FA7D90" w:rsidRPr="005914AD" w:rsidRDefault="00FA7D90" w:rsidP="00F16C70">
          <w:pPr>
            <w:spacing w:after="0" w:line="240" w:lineRule="auto"/>
            <w:contextualSpacing/>
            <w:rPr>
              <w:rFonts w:cs="Times New Roman"/>
              <w:szCs w:val="24"/>
            </w:rPr>
          </w:pPr>
        </w:p>
        <w:p w14:paraId="3784E9F4" w14:textId="01100AFD" w:rsidR="00FA7D90" w:rsidRPr="005914AD" w:rsidRDefault="00FA7D90" w:rsidP="00F16C70">
          <w:pPr>
            <w:spacing w:after="0" w:line="240" w:lineRule="auto"/>
            <w:contextualSpacing/>
            <w:rPr>
              <w:rFonts w:cs="Times New Roman"/>
              <w:szCs w:val="24"/>
            </w:rPr>
          </w:pPr>
        </w:p>
        <w:p w14:paraId="5F823B1D" w14:textId="2222B203" w:rsidR="00FA7D90" w:rsidRPr="005914AD" w:rsidRDefault="00FA7D90" w:rsidP="00F16C70">
          <w:pPr>
            <w:spacing w:after="0" w:line="240" w:lineRule="auto"/>
            <w:contextualSpacing/>
            <w:rPr>
              <w:rFonts w:cs="Times New Roman"/>
              <w:szCs w:val="24"/>
            </w:rPr>
          </w:pPr>
        </w:p>
        <w:p w14:paraId="2813E04D" w14:textId="56D1FF78" w:rsidR="00FA7D90" w:rsidRPr="005914AD" w:rsidRDefault="00FA7D90" w:rsidP="00F16C70">
          <w:pPr>
            <w:spacing w:after="0" w:line="240" w:lineRule="auto"/>
            <w:contextualSpacing/>
            <w:rPr>
              <w:rFonts w:cs="Times New Roman"/>
              <w:szCs w:val="24"/>
            </w:rPr>
          </w:pPr>
        </w:p>
        <w:p w14:paraId="51427942" w14:textId="7E32AA92" w:rsidR="00FA7D90" w:rsidRPr="005914AD" w:rsidRDefault="00FA7D90" w:rsidP="00F16C70">
          <w:pPr>
            <w:spacing w:after="0" w:line="240" w:lineRule="auto"/>
            <w:contextualSpacing/>
            <w:rPr>
              <w:rFonts w:cs="Times New Roman"/>
              <w:szCs w:val="24"/>
            </w:rPr>
          </w:pPr>
        </w:p>
        <w:p w14:paraId="78C69BD2" w14:textId="7654BFFF" w:rsidR="00FA7D90" w:rsidRPr="005914AD" w:rsidRDefault="00FA7D90" w:rsidP="00F16C70">
          <w:pPr>
            <w:spacing w:after="0" w:line="240" w:lineRule="auto"/>
            <w:contextualSpacing/>
            <w:rPr>
              <w:rFonts w:cs="Times New Roman"/>
              <w:szCs w:val="24"/>
            </w:rPr>
          </w:pPr>
        </w:p>
        <w:p w14:paraId="2C568B74" w14:textId="0AFC6D1B" w:rsidR="00FA7D90" w:rsidRPr="005914AD" w:rsidRDefault="00FA7D90" w:rsidP="00F16C70">
          <w:pPr>
            <w:spacing w:after="0" w:line="240" w:lineRule="auto"/>
            <w:contextualSpacing/>
            <w:rPr>
              <w:rFonts w:cs="Times New Roman"/>
              <w:szCs w:val="24"/>
            </w:rPr>
          </w:pPr>
        </w:p>
        <w:p w14:paraId="10F26493" w14:textId="3E0924FB" w:rsidR="00FA7D90" w:rsidRPr="005914AD" w:rsidRDefault="00FA7D90" w:rsidP="00F16C70">
          <w:pPr>
            <w:spacing w:after="0" w:line="240" w:lineRule="auto"/>
            <w:contextualSpacing/>
            <w:rPr>
              <w:rFonts w:cs="Times New Roman"/>
              <w:szCs w:val="24"/>
            </w:rPr>
          </w:pPr>
        </w:p>
        <w:p w14:paraId="7FDC9941" w14:textId="4CF05E47" w:rsidR="00FA7D90" w:rsidRPr="005914AD" w:rsidRDefault="00FA7D90" w:rsidP="00F16C70">
          <w:pPr>
            <w:spacing w:after="0" w:line="240" w:lineRule="auto"/>
            <w:contextualSpacing/>
            <w:rPr>
              <w:rFonts w:cs="Times New Roman"/>
              <w:szCs w:val="24"/>
            </w:rPr>
          </w:pPr>
        </w:p>
        <w:p w14:paraId="3C5DB9D0" w14:textId="72AE293D" w:rsidR="00FA7D90" w:rsidRPr="005914AD" w:rsidRDefault="00FA7D90" w:rsidP="00F16C70">
          <w:pPr>
            <w:spacing w:after="0" w:line="240" w:lineRule="auto"/>
            <w:contextualSpacing/>
            <w:rPr>
              <w:rFonts w:cs="Times New Roman"/>
              <w:szCs w:val="24"/>
            </w:rPr>
          </w:pPr>
        </w:p>
        <w:p w14:paraId="1E7110B5" w14:textId="28AF3CFE" w:rsidR="00FA7D90" w:rsidRPr="005914AD" w:rsidRDefault="00FA7D90" w:rsidP="00F16C70">
          <w:pPr>
            <w:spacing w:after="0" w:line="240" w:lineRule="auto"/>
            <w:contextualSpacing/>
            <w:rPr>
              <w:rFonts w:cs="Times New Roman"/>
              <w:szCs w:val="24"/>
            </w:rPr>
          </w:pPr>
        </w:p>
        <w:p w14:paraId="65C3B3DD" w14:textId="1FD80C17" w:rsidR="00FA7D90" w:rsidRPr="005914AD" w:rsidRDefault="00FA7D90" w:rsidP="00F16C70">
          <w:pPr>
            <w:spacing w:after="0" w:line="240" w:lineRule="auto"/>
            <w:contextualSpacing/>
            <w:rPr>
              <w:rFonts w:cs="Times New Roman"/>
              <w:szCs w:val="24"/>
            </w:rPr>
          </w:pPr>
        </w:p>
        <w:p w14:paraId="3DACFB7B" w14:textId="592836FC" w:rsidR="00803E68" w:rsidRPr="005914AD" w:rsidRDefault="0066513C" w:rsidP="0083765A">
          <w:pPr>
            <w:spacing w:after="0" w:line="240" w:lineRule="auto"/>
            <w:contextualSpacing/>
            <w:jc w:val="center"/>
            <w:rPr>
              <w:rFonts w:cs="Times New Roman"/>
              <w:szCs w:val="24"/>
            </w:rPr>
          </w:pPr>
          <w:r w:rsidRPr="46D8E5A6">
            <w:rPr>
              <w:rFonts w:cs="Times New Roman"/>
            </w:rPr>
            <w:br w:type="page"/>
          </w:r>
        </w:p>
      </w:sdtContent>
    </w:sdt>
    <w:p w14:paraId="3DACFBD1" w14:textId="4156D119" w:rsidR="00900B4B" w:rsidRDefault="00900B4B" w:rsidP="006C1921">
      <w:pPr>
        <w:spacing w:after="0" w:line="240" w:lineRule="auto"/>
        <w:contextualSpacing/>
        <w:rPr>
          <w:rFonts w:cs="Times New Roman"/>
          <w:sz w:val="56"/>
          <w:szCs w:val="56"/>
        </w:rPr>
      </w:pPr>
      <w:bookmarkStart w:id="0" w:name="_Table_of_Contents"/>
      <w:bookmarkEnd w:id="0"/>
      <w:r w:rsidRPr="005914AD">
        <w:rPr>
          <w:rFonts w:cs="Times New Roman"/>
          <w:sz w:val="56"/>
          <w:szCs w:val="56"/>
        </w:rPr>
        <w:lastRenderedPageBreak/>
        <w:t>Welcome!</w:t>
      </w:r>
    </w:p>
    <w:p w14:paraId="31F720B2" w14:textId="018D8C40" w:rsidR="008D0409" w:rsidRPr="005914AD" w:rsidRDefault="008D0409" w:rsidP="008D0409">
      <w:pPr>
        <w:contextualSpacing/>
        <w:rPr>
          <w:rFonts w:cs="Times New Roman"/>
        </w:rPr>
      </w:pPr>
      <w:r w:rsidRPr="03F9A3B3">
        <w:rPr>
          <w:rFonts w:cs="Times New Roman"/>
        </w:rPr>
        <w:t xml:space="preserve">Welcome! The Master of Science (M.S.) in </w:t>
      </w:r>
      <w:r>
        <w:rPr>
          <w:rFonts w:cs="Times New Roman"/>
        </w:rPr>
        <w:t>Educational Research, Evaluation and Assessment</w:t>
      </w:r>
      <w:r w:rsidRPr="03F9A3B3">
        <w:rPr>
          <w:rFonts w:cs="Times New Roman"/>
        </w:rPr>
        <w:t xml:space="preserve"> program is designed to prepare professionals who are broadly trained in both the theory and practice of qualitative and quantitative research, program evaluation and assessment/measurement.</w:t>
      </w:r>
    </w:p>
    <w:p w14:paraId="70AE1066" w14:textId="77777777" w:rsidR="008D0409" w:rsidRPr="005914AD" w:rsidRDefault="008D0409" w:rsidP="008D0409">
      <w:pPr>
        <w:contextualSpacing/>
        <w:rPr>
          <w:rFonts w:cs="Times New Roman"/>
          <w:szCs w:val="24"/>
        </w:rPr>
      </w:pPr>
    </w:p>
    <w:p w14:paraId="60B7FAAF" w14:textId="2E4A1EDC" w:rsidR="008D0409" w:rsidRPr="005914AD" w:rsidRDefault="008D0409" w:rsidP="008D0409">
      <w:pPr>
        <w:contextualSpacing/>
        <w:rPr>
          <w:rFonts w:cs="Times New Roman"/>
          <w:szCs w:val="24"/>
        </w:rPr>
      </w:pPr>
      <w:r w:rsidRPr="005914AD">
        <w:rPr>
          <w:rFonts w:cs="Times New Roman"/>
          <w:szCs w:val="24"/>
        </w:rPr>
        <w:t>Students learn to design, conduct, and evaluate educational research and evaluation studies; select and implement suitable qualitative and quantitative data analytic procedures; design and evaluate assessments and other instruments; and relate empirical findings to educational and social science policies and practices. Such skills are highly</w:t>
      </w:r>
      <w:r w:rsidR="00D05CDF">
        <w:rPr>
          <w:rFonts w:cs="Times New Roman"/>
          <w:szCs w:val="24"/>
        </w:rPr>
        <w:t xml:space="preserve"> </w:t>
      </w:r>
      <w:r w:rsidRPr="005914AD">
        <w:rPr>
          <w:rFonts w:cs="Times New Roman"/>
          <w:szCs w:val="24"/>
        </w:rPr>
        <w:t>valued and marketable in today’s workplace.</w:t>
      </w:r>
    </w:p>
    <w:p w14:paraId="0D18FF7E" w14:textId="77777777" w:rsidR="008D0409" w:rsidRPr="005914AD" w:rsidRDefault="008D0409" w:rsidP="008D0409">
      <w:pPr>
        <w:contextualSpacing/>
        <w:rPr>
          <w:rFonts w:cs="Times New Roman"/>
          <w:szCs w:val="24"/>
        </w:rPr>
      </w:pPr>
    </w:p>
    <w:p w14:paraId="130E382D" w14:textId="77777777" w:rsidR="008D0409" w:rsidRPr="005914AD" w:rsidRDefault="008D0409" w:rsidP="008D0409">
      <w:pPr>
        <w:contextualSpacing/>
        <w:rPr>
          <w:rFonts w:cs="Times New Roman"/>
          <w:szCs w:val="24"/>
        </w:rPr>
      </w:pPr>
      <w:r w:rsidRPr="005914AD">
        <w:rPr>
          <w:rFonts w:cs="Times New Roman"/>
          <w:szCs w:val="24"/>
        </w:rPr>
        <w:t>While the program entails a comprehensive and rigorous core curriculum, students may pursue specialized areas of professional interest (e.g., advanced qualitative research design, statistical analysis) through elective courses. The M.S. degree also combines student-centered courses with a variety of engaged learning experiences (e.g., research, internships) to provide students with a top-quality graduate school experience</w:t>
      </w:r>
    </w:p>
    <w:p w14:paraId="238DE10E" w14:textId="77777777" w:rsidR="008D0409" w:rsidRPr="005914AD" w:rsidRDefault="008D0409" w:rsidP="008D0409">
      <w:pPr>
        <w:contextualSpacing/>
        <w:rPr>
          <w:rFonts w:cs="Times New Roman"/>
          <w:szCs w:val="24"/>
        </w:rPr>
      </w:pPr>
    </w:p>
    <w:p w14:paraId="4F94D89B" w14:textId="6C8EACD2" w:rsidR="008D0409" w:rsidRDefault="008D0409" w:rsidP="008D0409">
      <w:pPr>
        <w:contextualSpacing/>
        <w:rPr>
          <w:rFonts w:cs="Times New Roman"/>
          <w:szCs w:val="24"/>
        </w:rPr>
      </w:pPr>
      <w:r w:rsidRPr="005914AD">
        <w:rPr>
          <w:rFonts w:cs="Times New Roman"/>
          <w:szCs w:val="24"/>
        </w:rPr>
        <w:t xml:space="preserve">The program culminates with a choice of thesis, </w:t>
      </w:r>
      <w:proofErr w:type="gramStart"/>
      <w:r w:rsidRPr="005914AD">
        <w:rPr>
          <w:rFonts w:cs="Times New Roman"/>
          <w:szCs w:val="24"/>
        </w:rPr>
        <w:t>project</w:t>
      </w:r>
      <w:proofErr w:type="gramEnd"/>
      <w:r w:rsidRPr="005914AD">
        <w:rPr>
          <w:rFonts w:cs="Times New Roman"/>
          <w:szCs w:val="24"/>
        </w:rPr>
        <w:t xml:space="preserve"> or portfolio as a capstone experience.</w:t>
      </w:r>
    </w:p>
    <w:p w14:paraId="2ADA04A6" w14:textId="3888E3E5" w:rsidR="008D0409" w:rsidRDefault="008D0409" w:rsidP="008D0409">
      <w:pPr>
        <w:contextualSpacing/>
        <w:rPr>
          <w:rFonts w:cs="Times New Roman"/>
        </w:rPr>
      </w:pPr>
      <w:r w:rsidRPr="03F9A3B3">
        <w:rPr>
          <w:rFonts w:cs="Times New Roman"/>
        </w:rPr>
        <w:t>This handbook is created to provide you with pertinent information to guide your successful progress through the program. The handbook is divided into several sections that include advisement and program planning, applying for graduation and a program completion timeline.</w:t>
      </w:r>
    </w:p>
    <w:p w14:paraId="2858FD34" w14:textId="77777777" w:rsidR="008D0409" w:rsidRDefault="008D0409" w:rsidP="008D0409">
      <w:pPr>
        <w:contextualSpacing/>
        <w:rPr>
          <w:rFonts w:cs="Times New Roman"/>
        </w:rPr>
      </w:pPr>
    </w:p>
    <w:p w14:paraId="08F12395" w14:textId="769BA420" w:rsidR="008D0409" w:rsidRPr="005914AD" w:rsidRDefault="008D0409" w:rsidP="008D0409">
      <w:pPr>
        <w:contextualSpacing/>
        <w:rPr>
          <w:rFonts w:cs="Times New Roman"/>
          <w:szCs w:val="24"/>
        </w:rPr>
      </w:pPr>
      <w:r w:rsidRPr="005914AD">
        <w:rPr>
          <w:rFonts w:cs="Times New Roman"/>
          <w:szCs w:val="24"/>
        </w:rPr>
        <w:t xml:space="preserve">Consult this handbook, along with the Graduate Catalog, on all requirements for graduate study. Additional information is available on the </w:t>
      </w:r>
      <w:hyperlink r:id="rId9" w:history="1">
        <w:r w:rsidRPr="005914AD">
          <w:rPr>
            <w:rFonts w:cs="Times New Roman"/>
            <w:szCs w:val="24"/>
          </w:rPr>
          <w:t xml:space="preserve">ETRA </w:t>
        </w:r>
        <w:r w:rsidR="00D05CDF">
          <w:rPr>
            <w:rFonts w:cs="Times New Roman"/>
            <w:szCs w:val="24"/>
          </w:rPr>
          <w:t>w</w:t>
        </w:r>
        <w:r w:rsidRPr="005914AD">
          <w:rPr>
            <w:rFonts w:cs="Times New Roman"/>
            <w:szCs w:val="24"/>
          </w:rPr>
          <w:t>ebsite</w:t>
        </w:r>
      </w:hyperlink>
      <w:r w:rsidRPr="005914AD">
        <w:rPr>
          <w:rFonts w:cs="Times New Roman"/>
          <w:szCs w:val="24"/>
        </w:rPr>
        <w:t xml:space="preserve">. </w:t>
      </w:r>
    </w:p>
    <w:p w14:paraId="25EEC55A" w14:textId="77777777" w:rsidR="008D0409" w:rsidRPr="005914AD" w:rsidRDefault="008D0409" w:rsidP="008D0409">
      <w:pPr>
        <w:contextualSpacing/>
        <w:rPr>
          <w:rFonts w:cs="Times New Roman"/>
          <w:szCs w:val="24"/>
        </w:rPr>
      </w:pPr>
      <w:r w:rsidRPr="005914AD">
        <w:rPr>
          <w:rFonts w:cs="Times New Roman"/>
          <w:noProof/>
          <w:szCs w:val="24"/>
        </w:rPr>
        <mc:AlternateContent>
          <mc:Choice Requires="wps">
            <w:drawing>
              <wp:anchor distT="0" distB="0" distL="114300" distR="114300" simplePos="0" relativeHeight="251663360" behindDoc="0" locked="0" layoutInCell="1" allowOverlap="1" wp14:anchorId="780086DB" wp14:editId="47427E90">
                <wp:simplePos x="0" y="0"/>
                <wp:positionH relativeFrom="column">
                  <wp:posOffset>83853</wp:posOffset>
                </wp:positionH>
                <wp:positionV relativeFrom="paragraph">
                  <wp:posOffset>179928</wp:posOffset>
                </wp:positionV>
                <wp:extent cx="2219572" cy="1397635"/>
                <wp:effectExtent l="19050" t="19050" r="28575" b="12065"/>
                <wp:wrapNone/>
                <wp:docPr id="1" name="Rectangle 1"/>
                <wp:cNvGraphicFramePr/>
                <a:graphic xmlns:a="http://schemas.openxmlformats.org/drawingml/2006/main">
                  <a:graphicData uri="http://schemas.microsoft.com/office/word/2010/wordprocessingShape">
                    <wps:wsp>
                      <wps:cNvSpPr/>
                      <wps:spPr>
                        <a:xfrm>
                          <a:off x="0" y="0"/>
                          <a:ext cx="2219572" cy="1397635"/>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14:paraId="3A612A5D" w14:textId="26F5BB6B" w:rsidR="008D0409" w:rsidRDefault="008D0409" w:rsidP="008D0409">
                            <w:pPr>
                              <w:spacing w:after="0" w:line="240" w:lineRule="auto"/>
                              <w:rPr>
                                <w:rFonts w:eastAsia="Times New Roman" w:cs="Times New Roman"/>
                                <w:color w:val="000000" w:themeColor="text1"/>
                                <w:szCs w:val="24"/>
                              </w:rPr>
                            </w:pPr>
                            <w:r w:rsidRPr="009078C0">
                              <w:rPr>
                                <w:rFonts w:eastAsia="Times New Roman" w:cs="Times New Roman"/>
                                <w:b/>
                                <w:color w:val="000000" w:themeColor="text1"/>
                                <w:szCs w:val="24"/>
                              </w:rPr>
                              <w:t>Educational Technology, Research and Assessment</w:t>
                            </w:r>
                            <w:r w:rsidRPr="00C920CB">
                              <w:rPr>
                                <w:rFonts w:eastAsia="Times New Roman" w:cs="Times New Roman"/>
                                <w:color w:val="000000" w:themeColor="text1"/>
                                <w:szCs w:val="24"/>
                              </w:rPr>
                              <w:br/>
                              <w:t>Gabel Hall 208</w:t>
                            </w:r>
                            <w:r w:rsidRPr="00C920CB">
                              <w:rPr>
                                <w:rFonts w:eastAsia="Times New Roman" w:cs="Times New Roman"/>
                                <w:color w:val="000000" w:themeColor="text1"/>
                                <w:szCs w:val="24"/>
                              </w:rPr>
                              <w:br/>
                              <w:t>DeKalb</w:t>
                            </w:r>
                            <w:r>
                              <w:rPr>
                                <w:rFonts w:eastAsia="Times New Roman" w:cs="Times New Roman"/>
                                <w:color w:val="000000" w:themeColor="text1"/>
                                <w:szCs w:val="24"/>
                              </w:rPr>
                              <w:t>,</w:t>
                            </w:r>
                            <w:r w:rsidRPr="00C920CB">
                              <w:rPr>
                                <w:rFonts w:eastAsia="Times New Roman" w:cs="Times New Roman"/>
                                <w:color w:val="000000" w:themeColor="text1"/>
                                <w:szCs w:val="24"/>
                              </w:rPr>
                              <w:t xml:space="preserve"> IL 60115</w:t>
                            </w:r>
                            <w:r w:rsidRPr="00C920CB">
                              <w:rPr>
                                <w:rFonts w:eastAsia="Times New Roman" w:cs="Times New Roman"/>
                                <w:color w:val="000000" w:themeColor="text1"/>
                                <w:szCs w:val="24"/>
                              </w:rPr>
                              <w:br/>
                            </w:r>
                            <w:r>
                              <w:rPr>
                                <w:rFonts w:eastAsia="Times New Roman" w:cs="Times New Roman"/>
                                <w:color w:val="000000" w:themeColor="text1"/>
                                <w:szCs w:val="24"/>
                              </w:rPr>
                              <w:t>Phone: 815</w:t>
                            </w:r>
                            <w:r w:rsidR="00D05CDF">
                              <w:rPr>
                                <w:rFonts w:eastAsia="Times New Roman" w:cs="Times New Roman"/>
                                <w:color w:val="000000" w:themeColor="text1"/>
                                <w:szCs w:val="24"/>
                              </w:rPr>
                              <w:t>-</w:t>
                            </w:r>
                            <w:r w:rsidRPr="00F97FF6">
                              <w:rPr>
                                <w:rFonts w:eastAsia="Times New Roman" w:cs="Times New Roman"/>
                                <w:color w:val="000000" w:themeColor="text1"/>
                                <w:szCs w:val="24"/>
                              </w:rPr>
                              <w:t>753-</w:t>
                            </w:r>
                            <w:r>
                              <w:rPr>
                                <w:rFonts w:eastAsia="Times New Roman" w:cs="Times New Roman"/>
                                <w:color w:val="000000" w:themeColor="text1"/>
                                <w:szCs w:val="24"/>
                              </w:rPr>
                              <w:t>6085</w:t>
                            </w:r>
                            <w:r w:rsidRPr="00F97FF6">
                              <w:rPr>
                                <w:rFonts w:eastAsia="Times New Roman" w:cs="Times New Roman"/>
                                <w:color w:val="000000" w:themeColor="text1"/>
                                <w:szCs w:val="24"/>
                              </w:rPr>
                              <w:t> </w:t>
                            </w:r>
                            <w:r w:rsidRPr="00C920CB">
                              <w:rPr>
                                <w:rFonts w:eastAsia="Times New Roman" w:cs="Times New Roman"/>
                                <w:color w:val="000000" w:themeColor="text1"/>
                                <w:szCs w:val="24"/>
                              </w:rPr>
                              <w:t xml:space="preserve"> </w:t>
                            </w:r>
                          </w:p>
                          <w:p w14:paraId="3CA31597" w14:textId="71ABC73D" w:rsidR="008D0409" w:rsidRPr="00C920CB" w:rsidRDefault="008D0409" w:rsidP="008D0409">
                            <w:pPr>
                              <w:spacing w:after="0" w:line="240" w:lineRule="auto"/>
                              <w:rPr>
                                <w:rFonts w:eastAsia="Times New Roman" w:cs="Times New Roman"/>
                                <w:color w:val="000000" w:themeColor="text1"/>
                                <w:szCs w:val="24"/>
                              </w:rPr>
                            </w:pPr>
                            <w:r>
                              <w:rPr>
                                <w:rFonts w:eastAsia="Times New Roman" w:cs="Times New Roman"/>
                                <w:color w:val="000000" w:themeColor="text1"/>
                                <w:szCs w:val="24"/>
                              </w:rPr>
                              <w:t>Fax: 81</w:t>
                            </w:r>
                            <w:r w:rsidR="00D05CDF">
                              <w:rPr>
                                <w:rFonts w:eastAsia="Times New Roman" w:cs="Times New Roman"/>
                                <w:color w:val="000000" w:themeColor="text1"/>
                                <w:szCs w:val="24"/>
                              </w:rPr>
                              <w:t>5-</w:t>
                            </w:r>
                            <w:r w:rsidRPr="00C920CB">
                              <w:rPr>
                                <w:rFonts w:eastAsia="Times New Roman" w:cs="Times New Roman"/>
                                <w:color w:val="000000" w:themeColor="text1"/>
                                <w:szCs w:val="24"/>
                              </w:rPr>
                              <w:t>753-9388</w:t>
                            </w:r>
                            <w:r w:rsidRPr="00C920CB">
                              <w:rPr>
                                <w:rFonts w:eastAsia="Times New Roman" w:cs="Times New Roman"/>
                                <w:color w:val="000000" w:themeColor="text1"/>
                                <w:szCs w:val="24"/>
                              </w:rPr>
                              <w:br/>
                            </w:r>
                            <w:r w:rsidRPr="00F97FF6">
                              <w:rPr>
                                <w:rFonts w:eastAsia="Times New Roman" w:cs="Times New Roman"/>
                                <w:color w:val="000000" w:themeColor="text1"/>
                                <w:szCs w:val="24"/>
                              </w:rPr>
                              <w:t xml:space="preserve">e-mail: </w:t>
                            </w:r>
                            <w:hyperlink r:id="rId10" w:history="1">
                              <w:r w:rsidRPr="000C0FD7">
                                <w:rPr>
                                  <w:u w:val="single"/>
                                </w:rPr>
                                <w:t>etra@niu.edu</w:t>
                              </w:r>
                            </w:hyperlink>
                            <w:r w:rsidR="00D05CDF">
                              <w:t xml:space="preserve"> </w:t>
                            </w:r>
                          </w:p>
                          <w:p w14:paraId="57801998" w14:textId="77777777" w:rsidR="008D0409" w:rsidRPr="00F97FF6" w:rsidRDefault="008D0409" w:rsidP="008D0409">
                            <w:pPr>
                              <w:jc w:val="center"/>
                              <w:rPr>
                                <w:rFonts w:cs="Times New Roman"/>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086DB" id="Rectangle 1" o:spid="_x0000_s1026" style="position:absolute;margin-left:6.6pt;margin-top:14.15pt;width:174.75pt;height:1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" fillcolor="white [3201]" strokecolor="#5b9bd5 [3204]" strokeweight="3pt">
                <v:textbox>
                  <w:txbxContent>
                    <w:p w14:paraId="3A612A5D" w14:textId="26F5BB6B" w:rsidR="008D0409" w:rsidRDefault="008D0409" w:rsidP="008D0409">
                      <w:pPr>
                        <w:spacing w:after="0" w:line="240" w:lineRule="auto"/>
                        <w:rPr>
                          <w:rFonts w:eastAsia="Times New Roman" w:cs="Times New Roman"/>
                          <w:color w:val="000000" w:themeColor="text1"/>
                          <w:szCs w:val="24"/>
                        </w:rPr>
                      </w:pPr>
                      <w:r w:rsidRPr="009078C0">
                        <w:rPr>
                          <w:rFonts w:eastAsia="Times New Roman" w:cs="Times New Roman"/>
                          <w:b/>
                          <w:color w:val="000000" w:themeColor="text1"/>
                          <w:szCs w:val="24"/>
                        </w:rPr>
                        <w:t>Educational Technology, Research and Assessment</w:t>
                      </w:r>
                      <w:r w:rsidRPr="00C920CB">
                        <w:rPr>
                          <w:rFonts w:eastAsia="Times New Roman" w:cs="Times New Roman"/>
                          <w:color w:val="000000" w:themeColor="text1"/>
                          <w:szCs w:val="24"/>
                        </w:rPr>
                        <w:br/>
                        <w:t>Gabel Hall 208</w:t>
                      </w:r>
                      <w:r w:rsidRPr="00C920CB">
                        <w:rPr>
                          <w:rFonts w:eastAsia="Times New Roman" w:cs="Times New Roman"/>
                          <w:color w:val="000000" w:themeColor="text1"/>
                          <w:szCs w:val="24"/>
                        </w:rPr>
                        <w:br/>
                        <w:t>DeKalb</w:t>
                      </w:r>
                      <w:r>
                        <w:rPr>
                          <w:rFonts w:eastAsia="Times New Roman" w:cs="Times New Roman"/>
                          <w:color w:val="000000" w:themeColor="text1"/>
                          <w:szCs w:val="24"/>
                        </w:rPr>
                        <w:t>,</w:t>
                      </w:r>
                      <w:r w:rsidRPr="00C920CB">
                        <w:rPr>
                          <w:rFonts w:eastAsia="Times New Roman" w:cs="Times New Roman"/>
                          <w:color w:val="000000" w:themeColor="text1"/>
                          <w:szCs w:val="24"/>
                        </w:rPr>
                        <w:t xml:space="preserve"> IL 60115</w:t>
                      </w:r>
                      <w:r w:rsidRPr="00C920CB">
                        <w:rPr>
                          <w:rFonts w:eastAsia="Times New Roman" w:cs="Times New Roman"/>
                          <w:color w:val="000000" w:themeColor="text1"/>
                          <w:szCs w:val="24"/>
                        </w:rPr>
                        <w:br/>
                      </w:r>
                      <w:r>
                        <w:rPr>
                          <w:rFonts w:eastAsia="Times New Roman" w:cs="Times New Roman"/>
                          <w:color w:val="000000" w:themeColor="text1"/>
                          <w:szCs w:val="24"/>
                        </w:rPr>
                        <w:t>Phone: 815</w:t>
                      </w:r>
                      <w:r w:rsidR="00D05CDF">
                        <w:rPr>
                          <w:rFonts w:eastAsia="Times New Roman" w:cs="Times New Roman"/>
                          <w:color w:val="000000" w:themeColor="text1"/>
                          <w:szCs w:val="24"/>
                        </w:rPr>
                        <w:t>-</w:t>
                      </w:r>
                      <w:r w:rsidRPr="00F97FF6">
                        <w:rPr>
                          <w:rFonts w:eastAsia="Times New Roman" w:cs="Times New Roman"/>
                          <w:color w:val="000000" w:themeColor="text1"/>
                          <w:szCs w:val="24"/>
                        </w:rPr>
                        <w:t>753-</w:t>
                      </w:r>
                      <w:r>
                        <w:rPr>
                          <w:rFonts w:eastAsia="Times New Roman" w:cs="Times New Roman"/>
                          <w:color w:val="000000" w:themeColor="text1"/>
                          <w:szCs w:val="24"/>
                        </w:rPr>
                        <w:t>6085</w:t>
                      </w:r>
                      <w:r w:rsidRPr="00F97FF6">
                        <w:rPr>
                          <w:rFonts w:eastAsia="Times New Roman" w:cs="Times New Roman"/>
                          <w:color w:val="000000" w:themeColor="text1"/>
                          <w:szCs w:val="24"/>
                        </w:rPr>
                        <w:t> </w:t>
                      </w:r>
                      <w:r w:rsidRPr="00C920CB">
                        <w:rPr>
                          <w:rFonts w:eastAsia="Times New Roman" w:cs="Times New Roman"/>
                          <w:color w:val="000000" w:themeColor="text1"/>
                          <w:szCs w:val="24"/>
                        </w:rPr>
                        <w:t xml:space="preserve"> </w:t>
                      </w:r>
                    </w:p>
                    <w:p w14:paraId="3CA31597" w14:textId="71ABC73D" w:rsidR="008D0409" w:rsidRPr="00C920CB" w:rsidRDefault="008D0409" w:rsidP="008D0409">
                      <w:pPr>
                        <w:spacing w:after="0" w:line="240" w:lineRule="auto"/>
                        <w:rPr>
                          <w:rFonts w:eastAsia="Times New Roman" w:cs="Times New Roman"/>
                          <w:color w:val="000000" w:themeColor="text1"/>
                          <w:szCs w:val="24"/>
                        </w:rPr>
                      </w:pPr>
                      <w:r>
                        <w:rPr>
                          <w:rFonts w:eastAsia="Times New Roman" w:cs="Times New Roman"/>
                          <w:color w:val="000000" w:themeColor="text1"/>
                          <w:szCs w:val="24"/>
                        </w:rPr>
                        <w:t>Fax: 81</w:t>
                      </w:r>
                      <w:r w:rsidR="00D05CDF">
                        <w:rPr>
                          <w:rFonts w:eastAsia="Times New Roman" w:cs="Times New Roman"/>
                          <w:color w:val="000000" w:themeColor="text1"/>
                          <w:szCs w:val="24"/>
                        </w:rPr>
                        <w:t>5-</w:t>
                      </w:r>
                      <w:r w:rsidRPr="00C920CB">
                        <w:rPr>
                          <w:rFonts w:eastAsia="Times New Roman" w:cs="Times New Roman"/>
                          <w:color w:val="000000" w:themeColor="text1"/>
                          <w:szCs w:val="24"/>
                        </w:rPr>
                        <w:t>753-9388</w:t>
                      </w:r>
                      <w:r w:rsidRPr="00C920CB">
                        <w:rPr>
                          <w:rFonts w:eastAsia="Times New Roman" w:cs="Times New Roman"/>
                          <w:color w:val="000000" w:themeColor="text1"/>
                          <w:szCs w:val="24"/>
                        </w:rPr>
                        <w:br/>
                      </w:r>
                      <w:r w:rsidRPr="00F97FF6">
                        <w:rPr>
                          <w:rFonts w:eastAsia="Times New Roman" w:cs="Times New Roman"/>
                          <w:color w:val="000000" w:themeColor="text1"/>
                          <w:szCs w:val="24"/>
                        </w:rPr>
                        <w:t xml:space="preserve">e-mail: </w:t>
                      </w:r>
                      <w:hyperlink r:id="rId11" w:history="1">
                        <w:r w:rsidRPr="000C0FD7">
                          <w:rPr>
                            <w:u w:val="single"/>
                          </w:rPr>
                          <w:t>etra@niu.edu</w:t>
                        </w:r>
                      </w:hyperlink>
                      <w:r w:rsidR="00D05CDF">
                        <w:t xml:space="preserve"> </w:t>
                      </w:r>
                    </w:p>
                    <w:p w14:paraId="57801998" w14:textId="77777777" w:rsidR="008D0409" w:rsidRPr="00F97FF6" w:rsidRDefault="008D0409" w:rsidP="008D0409">
                      <w:pPr>
                        <w:jc w:val="center"/>
                        <w:rPr>
                          <w:rFonts w:cs="Times New Roman"/>
                          <w:color w:val="000000" w:themeColor="text1"/>
                          <w:szCs w:val="24"/>
                        </w:rPr>
                      </w:pPr>
                    </w:p>
                  </w:txbxContent>
                </v:textbox>
              </v:rect>
            </w:pict>
          </mc:Fallback>
        </mc:AlternateContent>
      </w:r>
    </w:p>
    <w:p w14:paraId="5415C657" w14:textId="77777777" w:rsidR="008D0409" w:rsidRPr="005914AD" w:rsidRDefault="008D0409" w:rsidP="008D0409">
      <w:pPr>
        <w:contextualSpacing/>
        <w:rPr>
          <w:rFonts w:cs="Times New Roman"/>
          <w:szCs w:val="24"/>
        </w:rPr>
      </w:pPr>
    </w:p>
    <w:p w14:paraId="6266DDBB" w14:textId="77777777" w:rsidR="008D0409" w:rsidRPr="005914AD" w:rsidRDefault="008D0409" w:rsidP="008D0409">
      <w:pPr>
        <w:contextualSpacing/>
        <w:rPr>
          <w:rFonts w:cs="Times New Roman"/>
          <w:szCs w:val="24"/>
        </w:rPr>
      </w:pPr>
    </w:p>
    <w:p w14:paraId="1F553EE1" w14:textId="77777777" w:rsidR="008D0409" w:rsidRPr="005914AD" w:rsidRDefault="008D0409" w:rsidP="008D0409">
      <w:pPr>
        <w:contextualSpacing/>
        <w:rPr>
          <w:rFonts w:cs="Times New Roman"/>
          <w:szCs w:val="24"/>
        </w:rPr>
      </w:pPr>
    </w:p>
    <w:p w14:paraId="2459FF74" w14:textId="77777777" w:rsidR="008D0409" w:rsidRPr="005914AD" w:rsidRDefault="008D0409" w:rsidP="008D0409">
      <w:pPr>
        <w:contextualSpacing/>
        <w:rPr>
          <w:rFonts w:cs="Times New Roman"/>
          <w:szCs w:val="24"/>
        </w:rPr>
      </w:pPr>
    </w:p>
    <w:p w14:paraId="2BA9C415" w14:textId="77777777" w:rsidR="008D0409" w:rsidRPr="005914AD" w:rsidRDefault="008D0409" w:rsidP="008D0409">
      <w:pPr>
        <w:contextualSpacing/>
        <w:rPr>
          <w:rFonts w:cs="Times New Roman"/>
          <w:szCs w:val="24"/>
        </w:rPr>
      </w:pPr>
    </w:p>
    <w:p w14:paraId="2AD42349" w14:textId="77777777" w:rsidR="008D0409" w:rsidRPr="005914AD" w:rsidRDefault="008D0409" w:rsidP="008D0409">
      <w:pPr>
        <w:contextualSpacing/>
        <w:rPr>
          <w:rFonts w:cs="Times New Roman"/>
          <w:szCs w:val="24"/>
        </w:rPr>
      </w:pPr>
    </w:p>
    <w:p w14:paraId="275A7034" w14:textId="77777777" w:rsidR="008D0409" w:rsidRPr="005914AD" w:rsidRDefault="008D0409" w:rsidP="008D0409">
      <w:pPr>
        <w:contextualSpacing/>
        <w:rPr>
          <w:rFonts w:cs="Times New Roman"/>
          <w:szCs w:val="24"/>
        </w:rPr>
      </w:pPr>
    </w:p>
    <w:p w14:paraId="538F35B5" w14:textId="77777777" w:rsidR="008D0409" w:rsidRPr="005914AD" w:rsidRDefault="008D0409" w:rsidP="008D0409">
      <w:pPr>
        <w:contextualSpacing/>
        <w:rPr>
          <w:rFonts w:cs="Times New Roman"/>
          <w:szCs w:val="24"/>
        </w:rPr>
      </w:pPr>
    </w:p>
    <w:p w14:paraId="380C5126" w14:textId="77777777" w:rsidR="008D0409" w:rsidRPr="005914AD" w:rsidRDefault="008D0409" w:rsidP="008D0409">
      <w:pPr>
        <w:contextualSpacing/>
        <w:rPr>
          <w:rFonts w:cs="Times New Roman"/>
          <w:szCs w:val="24"/>
        </w:rPr>
      </w:pPr>
    </w:p>
    <w:p w14:paraId="4B91E3F7" w14:textId="06C42B2E" w:rsidR="008D0409" w:rsidRPr="005914AD" w:rsidRDefault="008D0409" w:rsidP="008D0409">
      <w:pPr>
        <w:contextualSpacing/>
        <w:rPr>
          <w:rFonts w:cs="Times New Roman"/>
          <w:szCs w:val="24"/>
        </w:rPr>
      </w:pPr>
      <w:r w:rsidRPr="005914AD">
        <w:rPr>
          <w:rFonts w:cs="Times New Roman"/>
          <w:szCs w:val="24"/>
        </w:rPr>
        <w:t xml:space="preserve">Your advisor, the ETRA department staff and the ETRA chair can answer questions regarding the ETRA department, its programs and/or related issues. </w:t>
      </w:r>
    </w:p>
    <w:p w14:paraId="36E3474F" w14:textId="77777777" w:rsidR="008D0409" w:rsidRPr="005914AD" w:rsidRDefault="008D0409" w:rsidP="008D0409">
      <w:pPr>
        <w:contextualSpacing/>
        <w:rPr>
          <w:rFonts w:cs="Times New Roman"/>
          <w:szCs w:val="24"/>
        </w:rPr>
      </w:pPr>
    </w:p>
    <w:p w14:paraId="48336D9A" w14:textId="11AC87F1" w:rsidR="008D0409" w:rsidRPr="005914AD" w:rsidRDefault="008D0409" w:rsidP="008D0409">
      <w:pPr>
        <w:tabs>
          <w:tab w:val="left" w:pos="4941"/>
        </w:tabs>
        <w:contextualSpacing/>
        <w:rPr>
          <w:rFonts w:cs="Times New Roman"/>
          <w:szCs w:val="24"/>
        </w:rPr>
      </w:pPr>
      <w:r w:rsidRPr="005914AD">
        <w:rPr>
          <w:rFonts w:cs="Times New Roman"/>
          <w:szCs w:val="24"/>
        </w:rPr>
        <w:t xml:space="preserve">Suggestions for revisions that would make this handbook more useful to graduate students may be sent to the ETRA program advisor in Gabel Hall 208, </w:t>
      </w:r>
      <w:hyperlink r:id="rId12" w:history="1">
        <w:r w:rsidRPr="000C0FD7">
          <w:rPr>
            <w:rFonts w:cs="Times New Roman"/>
            <w:szCs w:val="24"/>
            <w:u w:val="single"/>
          </w:rPr>
          <w:t>ETRA@niu.edu</w:t>
        </w:r>
      </w:hyperlink>
      <w:r w:rsidRPr="005914AD">
        <w:rPr>
          <w:rFonts w:cs="Times New Roman"/>
          <w:szCs w:val="24"/>
        </w:rPr>
        <w:t>, and 815</w:t>
      </w:r>
      <w:r w:rsidR="00795F0B">
        <w:rPr>
          <w:rFonts w:cs="Times New Roman"/>
          <w:szCs w:val="24"/>
        </w:rPr>
        <w:t>-</w:t>
      </w:r>
      <w:r w:rsidRPr="005914AD">
        <w:rPr>
          <w:rFonts w:cs="Times New Roman"/>
          <w:szCs w:val="24"/>
        </w:rPr>
        <w:t>753-6085</w:t>
      </w:r>
      <w:r>
        <w:rPr>
          <w:rFonts w:cs="Times New Roman"/>
          <w:szCs w:val="24"/>
        </w:rPr>
        <w:t>.</w:t>
      </w:r>
    </w:p>
    <w:p w14:paraId="6C43E630" w14:textId="77777777" w:rsidR="008D0409" w:rsidRDefault="008D0409" w:rsidP="008D0409">
      <w:pPr>
        <w:spacing w:after="0" w:line="240" w:lineRule="auto"/>
        <w:contextualSpacing/>
        <w:rPr>
          <w:rFonts w:cs="Times New Roman"/>
          <w:sz w:val="56"/>
          <w:szCs w:val="56"/>
        </w:rPr>
      </w:pPr>
      <w:bookmarkStart w:id="1" w:name="_Academics"/>
      <w:bookmarkStart w:id="2" w:name="Academics"/>
      <w:bookmarkEnd w:id="1"/>
    </w:p>
    <w:p w14:paraId="767BD283" w14:textId="36300BDD" w:rsidR="001F2652" w:rsidRPr="005914AD" w:rsidRDefault="003D1676" w:rsidP="008D0409">
      <w:pPr>
        <w:spacing w:after="0" w:line="240" w:lineRule="auto"/>
        <w:contextualSpacing/>
        <w:rPr>
          <w:rFonts w:cs="Times New Roman"/>
          <w:sz w:val="56"/>
          <w:szCs w:val="56"/>
        </w:rPr>
      </w:pPr>
      <w:r w:rsidRPr="005914AD">
        <w:rPr>
          <w:rFonts w:cs="Times New Roman"/>
          <w:sz w:val="56"/>
          <w:szCs w:val="56"/>
        </w:rPr>
        <w:lastRenderedPageBreak/>
        <w:t>Academics</w:t>
      </w:r>
      <w:bookmarkEnd w:id="2"/>
    </w:p>
    <w:p w14:paraId="5B603AF2" w14:textId="77777777" w:rsidR="009C76C2" w:rsidRPr="005914AD" w:rsidRDefault="009C76C2" w:rsidP="00F16C70">
      <w:pPr>
        <w:spacing w:after="0" w:line="240" w:lineRule="auto"/>
        <w:contextualSpacing/>
        <w:rPr>
          <w:rFonts w:cs="Times New Roman"/>
          <w:szCs w:val="24"/>
        </w:rPr>
      </w:pPr>
    </w:p>
    <w:p w14:paraId="3DACFBE9" w14:textId="622FB5D9" w:rsidR="003D1676" w:rsidRPr="005914AD" w:rsidRDefault="003D1676" w:rsidP="00C6052D">
      <w:pPr>
        <w:spacing w:after="0" w:line="240" w:lineRule="auto"/>
        <w:rPr>
          <w:rFonts w:cs="Times New Roman"/>
          <w:b/>
          <w:bCs/>
          <w:szCs w:val="24"/>
        </w:rPr>
      </w:pPr>
      <w:r w:rsidRPr="005914AD">
        <w:rPr>
          <w:rFonts w:cs="Times New Roman"/>
          <w:b/>
          <w:bCs/>
          <w:szCs w:val="24"/>
        </w:rPr>
        <w:t>Program Requirements</w:t>
      </w:r>
    </w:p>
    <w:p w14:paraId="5521F71F" w14:textId="77777777" w:rsidR="009C76C2" w:rsidRPr="005914AD" w:rsidRDefault="009C76C2" w:rsidP="00F16C70">
      <w:pPr>
        <w:spacing w:after="0" w:line="240" w:lineRule="auto"/>
        <w:contextualSpacing/>
        <w:rPr>
          <w:rFonts w:cs="Times New Roman"/>
          <w:szCs w:val="24"/>
        </w:rPr>
      </w:pPr>
    </w:p>
    <w:p w14:paraId="3DACFBEA" w14:textId="579F6F8D" w:rsidR="003D1676" w:rsidRPr="005914AD" w:rsidRDefault="002C7F05" w:rsidP="00F16C70">
      <w:pPr>
        <w:spacing w:after="0" w:line="240" w:lineRule="auto"/>
        <w:contextualSpacing/>
        <w:rPr>
          <w:rFonts w:cs="Times New Roman"/>
          <w:szCs w:val="24"/>
        </w:rPr>
      </w:pPr>
      <w:r w:rsidRPr="005914AD">
        <w:rPr>
          <w:rFonts w:cs="Times New Roman"/>
          <w:szCs w:val="24"/>
        </w:rPr>
        <w:t xml:space="preserve">This 36-semester-hour program is designed to prepare professionals who are broadly trained in both the theory and practice of qualitative and quantitative research, program evaluation and assessment/measurement. Students learn to design, </w:t>
      </w:r>
      <w:proofErr w:type="gramStart"/>
      <w:r w:rsidRPr="005914AD">
        <w:rPr>
          <w:rFonts w:cs="Times New Roman"/>
          <w:szCs w:val="24"/>
        </w:rPr>
        <w:t>conduct</w:t>
      </w:r>
      <w:proofErr w:type="gramEnd"/>
      <w:r w:rsidRPr="005914AD">
        <w:rPr>
          <w:rFonts w:cs="Times New Roman"/>
          <w:szCs w:val="24"/>
        </w:rPr>
        <w:t xml:space="preserve"> and evaluate educational research and evaluation studies; select and implement suitable qualitative and quantitative data analytic procedures; design and evaluate assessments and other instruments; and relate empirical findings to educational and social science policies and practices. While the program entails a comprehensive and rigorous core curriculum, students may pursue specialized areas of professional interest (e.g., advanced qualitative research design, statistical analysis) through elective courses. Students are prepared for careers as researchers, evaluators, assessment specialists and data analysts in educational, business, </w:t>
      </w:r>
      <w:proofErr w:type="gramStart"/>
      <w:r w:rsidRPr="005914AD">
        <w:rPr>
          <w:rFonts w:cs="Times New Roman"/>
          <w:szCs w:val="24"/>
        </w:rPr>
        <w:t>government</w:t>
      </w:r>
      <w:proofErr w:type="gramEnd"/>
      <w:r w:rsidRPr="005914AD">
        <w:rPr>
          <w:rFonts w:cs="Times New Roman"/>
          <w:szCs w:val="24"/>
        </w:rPr>
        <w:t xml:space="preserve"> and other professional settings, as well as advanced training in social science disciplines. </w:t>
      </w:r>
    </w:p>
    <w:p w14:paraId="0957A242" w14:textId="4D945457" w:rsidR="002E42EB" w:rsidRDefault="002E42EB" w:rsidP="00F16C70">
      <w:pPr>
        <w:spacing w:after="0" w:line="240" w:lineRule="auto"/>
        <w:contextualSpacing/>
        <w:rPr>
          <w:rFonts w:cs="Times New Roman"/>
          <w:szCs w:val="24"/>
        </w:rPr>
      </w:pPr>
    </w:p>
    <w:tbl>
      <w:tblPr>
        <w:tblStyle w:val="TableGrid"/>
        <w:tblW w:w="0" w:type="auto"/>
        <w:tblLook w:val="04A0" w:firstRow="1" w:lastRow="0" w:firstColumn="1" w:lastColumn="0" w:noHBand="0" w:noVBand="1"/>
      </w:tblPr>
      <w:tblGrid>
        <w:gridCol w:w="9350"/>
      </w:tblGrid>
      <w:tr w:rsidR="00D538BC" w:rsidRPr="003B2D24" w14:paraId="0235636E" w14:textId="77777777" w:rsidTr="007A0CF3">
        <w:tc>
          <w:tcPr>
            <w:tcW w:w="9350" w:type="dxa"/>
            <w:tcBorders>
              <w:bottom w:val="single" w:sz="4" w:space="0" w:color="auto"/>
            </w:tcBorders>
          </w:tcPr>
          <w:p w14:paraId="10473330" w14:textId="77777777" w:rsidR="00D538BC" w:rsidRPr="003B2D24" w:rsidRDefault="00D538BC" w:rsidP="0098411C">
            <w:pPr>
              <w:pStyle w:val="acalog-course"/>
              <w:spacing w:before="0" w:beforeAutospacing="0" w:after="0" w:afterAutospacing="0"/>
              <w:contextualSpacing/>
              <w:textAlignment w:val="baseline"/>
              <w:rPr>
                <w:rFonts w:ascii="Times New Roman" w:hAnsi="Times New Roman"/>
                <w:color w:val="000000" w:themeColor="text1"/>
                <w:sz w:val="22"/>
                <w:szCs w:val="22"/>
              </w:rPr>
            </w:pPr>
            <w:r w:rsidRPr="003B2D24">
              <w:rPr>
                <w:rFonts w:ascii="Times New Roman" w:hAnsi="Times New Roman"/>
                <w:b/>
                <w:bCs/>
                <w:color w:val="000000" w:themeColor="text1"/>
                <w:sz w:val="22"/>
                <w:szCs w:val="22"/>
              </w:rPr>
              <w:t>Required Courses</w:t>
            </w:r>
            <w:r w:rsidRPr="003B2D24">
              <w:rPr>
                <w:rFonts w:ascii="Times New Roman" w:hAnsi="Times New Roman"/>
                <w:color w:val="000000" w:themeColor="text1"/>
                <w:sz w:val="22"/>
                <w:szCs w:val="22"/>
              </w:rPr>
              <w:t xml:space="preserve"> Credits: 18</w:t>
            </w:r>
          </w:p>
          <w:p w14:paraId="168364CC" w14:textId="57F8EE5E" w:rsidR="00D538BC" w:rsidRPr="00A92088" w:rsidRDefault="00D538BC" w:rsidP="00E020B9">
            <w:pPr>
              <w:pStyle w:val="acalog-course"/>
              <w:numPr>
                <w:ilvl w:val="0"/>
                <w:numId w:val="9"/>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 xml:space="preserve">ETR 501 - Proseminar in </w:t>
            </w:r>
            <w:r w:rsidRPr="00A92088">
              <w:rPr>
                <w:rFonts w:ascii="Times New Roman" w:hAnsi="Times New Roman"/>
                <w:color w:val="000000" w:themeColor="text1"/>
                <w:sz w:val="22"/>
                <w:szCs w:val="22"/>
              </w:rPr>
              <w:t>Educational Research and Evaluation</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Credits: 3</w:t>
            </w:r>
          </w:p>
          <w:p w14:paraId="49BEADF7" w14:textId="77777777" w:rsidR="00D538BC" w:rsidRPr="00A92088" w:rsidRDefault="00D538BC" w:rsidP="00E020B9">
            <w:pPr>
              <w:pStyle w:val="acalog-course"/>
              <w:numPr>
                <w:ilvl w:val="0"/>
                <w:numId w:val="9"/>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520 - Introduction to Research Methods in Education</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Credits: 3</w:t>
            </w:r>
          </w:p>
          <w:p w14:paraId="3324BDFD" w14:textId="77777777" w:rsidR="00D538BC" w:rsidRPr="00A92088" w:rsidRDefault="00D538BC" w:rsidP="00E020B9">
            <w:pPr>
              <w:pStyle w:val="acalog-course"/>
              <w:numPr>
                <w:ilvl w:val="0"/>
                <w:numId w:val="9"/>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521 - Educational Statistics I</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Credits: 3</w:t>
            </w:r>
          </w:p>
          <w:p w14:paraId="239963E9" w14:textId="77777777" w:rsidR="00D538BC" w:rsidRPr="00A92088" w:rsidRDefault="00D538BC" w:rsidP="00E020B9">
            <w:pPr>
              <w:pStyle w:val="acalog-course"/>
              <w:numPr>
                <w:ilvl w:val="0"/>
                <w:numId w:val="9"/>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525 - Qualitative Research in Education</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Credits: 3</w:t>
            </w:r>
          </w:p>
          <w:p w14:paraId="4E9AA2AF" w14:textId="77777777" w:rsidR="00D538BC" w:rsidRPr="00A92088" w:rsidRDefault="00D538BC" w:rsidP="00E020B9">
            <w:pPr>
              <w:pStyle w:val="acalog-course"/>
              <w:numPr>
                <w:ilvl w:val="0"/>
                <w:numId w:val="9"/>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530 - Test Construction and Evaluation Credits: 3</w:t>
            </w:r>
          </w:p>
          <w:p w14:paraId="185D230D" w14:textId="77777777" w:rsidR="00D538BC" w:rsidRPr="00A92088" w:rsidRDefault="00D538BC" w:rsidP="00E020B9">
            <w:pPr>
              <w:pStyle w:val="acalog-course"/>
              <w:numPr>
                <w:ilvl w:val="0"/>
                <w:numId w:val="9"/>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531 - Program Evaluation in Education Credits: 3</w:t>
            </w:r>
          </w:p>
          <w:p w14:paraId="1D5FE087" w14:textId="0F5DB107" w:rsidR="007A0CF3" w:rsidRPr="003B2D24" w:rsidRDefault="007A0CF3" w:rsidP="007A0CF3">
            <w:pPr>
              <w:pStyle w:val="acalog-course"/>
              <w:spacing w:before="0" w:beforeAutospacing="0" w:after="0" w:afterAutospacing="0"/>
              <w:contextualSpacing/>
              <w:textAlignment w:val="baseline"/>
              <w:rPr>
                <w:rFonts w:ascii="Times New Roman" w:hAnsi="Times New Roman"/>
                <w:color w:val="000000" w:themeColor="text1"/>
                <w:sz w:val="22"/>
                <w:szCs w:val="22"/>
              </w:rPr>
            </w:pPr>
          </w:p>
        </w:tc>
      </w:tr>
      <w:tr w:rsidR="00E70F29" w:rsidRPr="003B2D24" w14:paraId="055C0581" w14:textId="77777777" w:rsidTr="007A0CF3">
        <w:tc>
          <w:tcPr>
            <w:tcW w:w="9350" w:type="dxa"/>
            <w:tcBorders>
              <w:bottom w:val="nil"/>
            </w:tcBorders>
          </w:tcPr>
          <w:p w14:paraId="3CBEBD2A" w14:textId="77777777" w:rsidR="00E70F29" w:rsidRPr="000C0FD7" w:rsidRDefault="00E70F29" w:rsidP="00E70F29">
            <w:pPr>
              <w:pStyle w:val="Heading3"/>
              <w:contextualSpacing/>
              <w:jc w:val="left"/>
              <w:textAlignment w:val="baseline"/>
              <w:outlineLvl w:val="2"/>
              <w:rPr>
                <w:rFonts w:ascii="Times New Roman" w:hAnsi="Times New Roman"/>
                <w:b w:val="0"/>
                <w:color w:val="000000" w:themeColor="text1"/>
                <w:sz w:val="22"/>
                <w:szCs w:val="22"/>
              </w:rPr>
            </w:pPr>
            <w:r w:rsidRPr="000C0FD7">
              <w:rPr>
                <w:b w:val="0"/>
                <w:color w:val="000000" w:themeColor="text1"/>
                <w:sz w:val="22"/>
                <w:szCs w:val="22"/>
              </w:rPr>
              <w:t xml:space="preserve">Elective Courses </w:t>
            </w:r>
            <w:r w:rsidRPr="00795F0B">
              <w:rPr>
                <w:rFonts w:ascii="Times New Roman" w:hAnsi="Times New Roman"/>
                <w:b w:val="0"/>
                <w:color w:val="000000" w:themeColor="text1"/>
                <w:sz w:val="22"/>
                <w:szCs w:val="22"/>
              </w:rPr>
              <w:t>Credits: 9-14</w:t>
            </w:r>
          </w:p>
          <w:p w14:paraId="659AF954" w14:textId="56822E30" w:rsidR="00E70F29" w:rsidRPr="000C0FD7" w:rsidRDefault="00E70F29" w:rsidP="00795F0B">
            <w:pPr>
              <w:pStyle w:val="Heading4"/>
              <w:outlineLvl w:val="3"/>
              <w:rPr>
                <w:b w:val="0"/>
                <w:bCs w:val="0"/>
                <w:i w:val="0"/>
                <w:u w:val="none"/>
              </w:rPr>
            </w:pPr>
            <w:r w:rsidRPr="000C0FD7">
              <w:rPr>
                <w:b w:val="0"/>
                <w:bCs w:val="0"/>
                <w:i w:val="0"/>
                <w:u w:val="none"/>
              </w:rPr>
              <w:t>Course work within the department from any of the categories below, selected in consultation with program advis</w:t>
            </w:r>
            <w:r w:rsidR="00795F0B" w:rsidRPr="000C0FD7">
              <w:rPr>
                <w:b w:val="0"/>
                <w:bCs w:val="0"/>
                <w:i w:val="0"/>
                <w:u w:val="none"/>
              </w:rPr>
              <w:t>o</w:t>
            </w:r>
            <w:r w:rsidRPr="000C0FD7">
              <w:rPr>
                <w:b w:val="0"/>
                <w:bCs w:val="0"/>
                <w:i w:val="0"/>
                <w:u w:val="none"/>
              </w:rPr>
              <w:t>r (</w:t>
            </w:r>
            <w:r w:rsidR="00795F0B" w:rsidRPr="000C0FD7">
              <w:rPr>
                <w:b w:val="0"/>
                <w:bCs w:val="0"/>
                <w:i w:val="0"/>
                <w:u w:val="none"/>
              </w:rPr>
              <w:t>nine</w:t>
            </w:r>
            <w:r w:rsidRPr="000C0FD7">
              <w:rPr>
                <w:b w:val="0"/>
                <w:bCs w:val="0"/>
                <w:i w:val="0"/>
                <w:u w:val="none"/>
              </w:rPr>
              <w:t xml:space="preserve"> credits for those students who pursue the </w:t>
            </w:r>
            <w:proofErr w:type="gramStart"/>
            <w:r w:rsidRPr="000C0FD7">
              <w:rPr>
                <w:b w:val="0"/>
                <w:bCs w:val="0"/>
                <w:i w:val="0"/>
                <w:u w:val="none"/>
              </w:rPr>
              <w:t>Master’s</w:t>
            </w:r>
            <w:proofErr w:type="gramEnd"/>
            <w:r w:rsidRPr="000C0FD7">
              <w:rPr>
                <w:b w:val="0"/>
                <w:bCs w:val="0"/>
                <w:i w:val="0"/>
                <w:u w:val="none"/>
              </w:rPr>
              <w:t xml:space="preserve"> Thesis or Master’s Project capstone options/14 credits for those students who pursue the Master’s Portfolio capstone option)</w:t>
            </w:r>
            <w:r w:rsidR="00795F0B" w:rsidRPr="000C0FD7">
              <w:rPr>
                <w:b w:val="0"/>
                <w:bCs w:val="0"/>
                <w:i w:val="0"/>
                <w:u w:val="none"/>
              </w:rPr>
              <w:t>.</w:t>
            </w:r>
          </w:p>
        </w:tc>
      </w:tr>
      <w:tr w:rsidR="00D538BC" w:rsidRPr="003B2D24" w14:paraId="7B21E5C8" w14:textId="77777777" w:rsidTr="007A0CF3">
        <w:tc>
          <w:tcPr>
            <w:tcW w:w="9350" w:type="dxa"/>
            <w:tcBorders>
              <w:top w:val="nil"/>
            </w:tcBorders>
          </w:tcPr>
          <w:p w14:paraId="125A2BC7" w14:textId="7FF376F6" w:rsidR="00D538BC" w:rsidRPr="000C0FD7" w:rsidRDefault="00D538BC" w:rsidP="00795F0B">
            <w:pPr>
              <w:pStyle w:val="Heading4"/>
              <w:outlineLvl w:val="3"/>
            </w:pPr>
            <w:r w:rsidRPr="000C0FD7">
              <w:t xml:space="preserve">Research </w:t>
            </w:r>
            <w:r w:rsidR="001E266D" w:rsidRPr="000C0FD7">
              <w:t xml:space="preserve">and Evaluation </w:t>
            </w:r>
            <w:r w:rsidRPr="000C0FD7">
              <w:t>Design</w:t>
            </w:r>
          </w:p>
          <w:p w14:paraId="284E1C87" w14:textId="27F88F22" w:rsidR="00D538BC" w:rsidRPr="00A92088" w:rsidRDefault="00D538BC" w:rsidP="007A0CF3">
            <w:pPr>
              <w:pStyle w:val="ListParagraph"/>
              <w:numPr>
                <w:ilvl w:val="0"/>
                <w:numId w:val="11"/>
              </w:numPr>
              <w:rPr>
                <w:rFonts w:ascii="Times New Roman" w:hAnsi="Times New Roman" w:cs="Times New Roman"/>
                <w:color w:val="000000" w:themeColor="text1"/>
                <w:szCs w:val="22"/>
              </w:rPr>
            </w:pPr>
            <w:r w:rsidRPr="00A92088">
              <w:rPr>
                <w:rFonts w:ascii="Times New Roman" w:hAnsi="Times New Roman" w:cs="Times New Roman"/>
                <w:color w:val="000000" w:themeColor="text1"/>
                <w:szCs w:val="22"/>
              </w:rPr>
              <w:t>ETR 535 - Mixed-Methods Research Credits: 3</w:t>
            </w:r>
          </w:p>
          <w:p w14:paraId="57A93977" w14:textId="77777777" w:rsidR="00D538BC" w:rsidRPr="00A92088" w:rsidRDefault="00D538BC" w:rsidP="007A0CF3">
            <w:pPr>
              <w:pStyle w:val="ListParagraph"/>
              <w:numPr>
                <w:ilvl w:val="0"/>
                <w:numId w:val="11"/>
              </w:numPr>
              <w:rPr>
                <w:rFonts w:ascii="Times New Roman" w:hAnsi="Times New Roman" w:cs="Times New Roman"/>
                <w:color w:val="000000" w:themeColor="text1"/>
                <w:szCs w:val="22"/>
              </w:rPr>
            </w:pPr>
            <w:r w:rsidRPr="00A92088">
              <w:rPr>
                <w:rFonts w:ascii="Times New Roman" w:hAnsi="Times New Roman" w:cs="Times New Roman"/>
                <w:color w:val="000000" w:themeColor="text1"/>
                <w:szCs w:val="22"/>
              </w:rPr>
              <w:t>ETR 540 - Survey Research Methods Credits: 3</w:t>
            </w:r>
          </w:p>
          <w:p w14:paraId="120E5C94" w14:textId="77777777" w:rsidR="00D538BC" w:rsidRPr="00A92088" w:rsidRDefault="00D538BC" w:rsidP="007A0CF3">
            <w:pPr>
              <w:pStyle w:val="ListParagraph"/>
              <w:numPr>
                <w:ilvl w:val="0"/>
                <w:numId w:val="11"/>
              </w:numPr>
              <w:rPr>
                <w:rFonts w:ascii="Times New Roman" w:hAnsi="Times New Roman" w:cs="Times New Roman"/>
                <w:color w:val="000000" w:themeColor="text1"/>
                <w:szCs w:val="22"/>
              </w:rPr>
            </w:pPr>
            <w:r w:rsidRPr="00A92088">
              <w:rPr>
                <w:rFonts w:ascii="Times New Roman" w:hAnsi="Times New Roman" w:cs="Times New Roman"/>
                <w:color w:val="000000" w:themeColor="text1"/>
                <w:szCs w:val="22"/>
              </w:rPr>
              <w:t>ETR 556 - User Experience (UX) Research Credits: 3</w:t>
            </w:r>
          </w:p>
          <w:p w14:paraId="4C026525" w14:textId="77777777" w:rsidR="00D538BC" w:rsidRPr="00A92088" w:rsidRDefault="00D538BC" w:rsidP="007A0CF3">
            <w:pPr>
              <w:pStyle w:val="ListParagraph"/>
              <w:numPr>
                <w:ilvl w:val="0"/>
                <w:numId w:val="11"/>
              </w:numPr>
              <w:rPr>
                <w:rFonts w:ascii="Times New Roman" w:hAnsi="Times New Roman" w:cs="Times New Roman"/>
                <w:color w:val="000000" w:themeColor="text1"/>
                <w:szCs w:val="22"/>
              </w:rPr>
            </w:pPr>
            <w:r w:rsidRPr="00A92088">
              <w:rPr>
                <w:rFonts w:ascii="Times New Roman" w:hAnsi="Times New Roman" w:cs="Times New Roman"/>
                <w:color w:val="000000" w:themeColor="text1"/>
                <w:szCs w:val="22"/>
              </w:rPr>
              <w:t>ETR 720 - Advanced Research Methods in Education Credits: 3</w:t>
            </w:r>
          </w:p>
          <w:p w14:paraId="12EF0BF2" w14:textId="77777777" w:rsidR="00D538BC" w:rsidRPr="00A92088" w:rsidRDefault="00D538BC" w:rsidP="007A0CF3">
            <w:pPr>
              <w:pStyle w:val="ListParagraph"/>
              <w:numPr>
                <w:ilvl w:val="0"/>
                <w:numId w:val="11"/>
              </w:numPr>
              <w:rPr>
                <w:rFonts w:ascii="Times New Roman" w:hAnsi="Times New Roman" w:cs="Times New Roman"/>
                <w:color w:val="000000" w:themeColor="text1"/>
                <w:szCs w:val="22"/>
              </w:rPr>
            </w:pPr>
            <w:r w:rsidRPr="00A92088">
              <w:rPr>
                <w:rFonts w:ascii="Times New Roman" w:hAnsi="Times New Roman" w:cs="Times New Roman"/>
                <w:color w:val="000000" w:themeColor="text1"/>
                <w:szCs w:val="22"/>
              </w:rPr>
              <w:t>ETR 739X - Fieldwork Methods in Educational Research Credits: 3</w:t>
            </w:r>
          </w:p>
          <w:p w14:paraId="77A9EBAC" w14:textId="77777777" w:rsidR="00D538BC" w:rsidRPr="00A92088" w:rsidRDefault="00D538BC" w:rsidP="007A0CF3">
            <w:pPr>
              <w:pStyle w:val="ListParagraph"/>
              <w:numPr>
                <w:ilvl w:val="0"/>
                <w:numId w:val="11"/>
              </w:numPr>
              <w:rPr>
                <w:rFonts w:ascii="Times New Roman" w:hAnsi="Times New Roman" w:cs="Times New Roman"/>
                <w:color w:val="000000" w:themeColor="text1"/>
                <w:szCs w:val="22"/>
              </w:rPr>
            </w:pPr>
            <w:r w:rsidRPr="00A92088">
              <w:rPr>
                <w:rFonts w:ascii="Times New Roman" w:hAnsi="Times New Roman" w:cs="Times New Roman"/>
                <w:color w:val="000000" w:themeColor="text1"/>
                <w:szCs w:val="22"/>
              </w:rPr>
              <w:t>ETR 745X - Interpretive Methods in Educational Research Credits: 3</w:t>
            </w:r>
          </w:p>
          <w:p w14:paraId="4CC31E7E" w14:textId="1C84E101" w:rsidR="00D538BC" w:rsidRPr="00A92088" w:rsidRDefault="00D538BC" w:rsidP="007A0CF3">
            <w:pPr>
              <w:pStyle w:val="ListParagraph"/>
              <w:numPr>
                <w:ilvl w:val="0"/>
                <w:numId w:val="11"/>
              </w:numPr>
              <w:rPr>
                <w:rFonts w:ascii="Times New Roman" w:hAnsi="Times New Roman" w:cs="Times New Roman"/>
                <w:color w:val="000000" w:themeColor="text1"/>
                <w:szCs w:val="22"/>
              </w:rPr>
            </w:pPr>
            <w:r w:rsidRPr="00A92088">
              <w:rPr>
                <w:rFonts w:ascii="Times New Roman" w:hAnsi="Times New Roman" w:cs="Times New Roman"/>
                <w:color w:val="000000" w:themeColor="text1"/>
                <w:szCs w:val="22"/>
              </w:rPr>
              <w:t>ETR 746 - Interview Methods in Educational Research Credits: 3</w:t>
            </w:r>
          </w:p>
          <w:p w14:paraId="30B8B722" w14:textId="452212FB" w:rsidR="00313C26" w:rsidRPr="00A92088" w:rsidRDefault="00313C26" w:rsidP="00313C26">
            <w:pPr>
              <w:pStyle w:val="ListParagraph"/>
              <w:numPr>
                <w:ilvl w:val="0"/>
                <w:numId w:val="11"/>
              </w:numPr>
              <w:rPr>
                <w:rFonts w:ascii="Times New Roman" w:hAnsi="Times New Roman" w:cs="Times New Roman"/>
                <w:color w:val="000000" w:themeColor="text1"/>
                <w:szCs w:val="22"/>
              </w:rPr>
            </w:pPr>
            <w:r w:rsidRPr="00A92088">
              <w:rPr>
                <w:rFonts w:ascii="Times New Roman" w:hAnsi="Times New Roman" w:cs="Times New Roman"/>
                <w:color w:val="000000" w:themeColor="text1"/>
                <w:szCs w:val="22"/>
              </w:rPr>
              <w:t xml:space="preserve">ETR 750 </w:t>
            </w:r>
            <w:r w:rsidR="00BD0FAD">
              <w:rPr>
                <w:rFonts w:ascii="Times New Roman" w:hAnsi="Times New Roman" w:cs="Times New Roman"/>
                <w:color w:val="000000" w:themeColor="text1"/>
                <w:szCs w:val="22"/>
              </w:rPr>
              <w:t>–</w:t>
            </w:r>
            <w:r w:rsidRPr="00A92088">
              <w:rPr>
                <w:rFonts w:ascii="Times New Roman" w:hAnsi="Times New Roman" w:cs="Times New Roman"/>
                <w:color w:val="000000" w:themeColor="text1"/>
                <w:szCs w:val="22"/>
              </w:rPr>
              <w:t xml:space="preserve"> Culturally</w:t>
            </w:r>
            <w:r w:rsidR="00BD0FAD">
              <w:rPr>
                <w:rFonts w:ascii="Times New Roman" w:hAnsi="Times New Roman" w:cs="Times New Roman"/>
                <w:color w:val="000000" w:themeColor="text1"/>
                <w:szCs w:val="22"/>
              </w:rPr>
              <w:t xml:space="preserve"> </w:t>
            </w:r>
            <w:r w:rsidRPr="00A92088">
              <w:rPr>
                <w:rFonts w:ascii="Times New Roman" w:hAnsi="Times New Roman" w:cs="Times New Roman"/>
                <w:color w:val="000000" w:themeColor="text1"/>
                <w:szCs w:val="22"/>
              </w:rPr>
              <w:t>Responsive Evaluation Credits: 3</w:t>
            </w:r>
          </w:p>
          <w:p w14:paraId="7475AF19" w14:textId="6DDD3E33" w:rsidR="00D538BC" w:rsidRPr="00A92088" w:rsidRDefault="00D538BC" w:rsidP="007A0CF3">
            <w:pPr>
              <w:pStyle w:val="ListParagraph"/>
              <w:numPr>
                <w:ilvl w:val="0"/>
                <w:numId w:val="11"/>
              </w:numPr>
              <w:rPr>
                <w:rFonts w:ascii="Times New Roman" w:hAnsi="Times New Roman" w:cs="Times New Roman"/>
                <w:color w:val="000000" w:themeColor="text1"/>
                <w:szCs w:val="22"/>
              </w:rPr>
            </w:pPr>
            <w:r w:rsidRPr="00A92088">
              <w:rPr>
                <w:rFonts w:ascii="Times New Roman" w:hAnsi="Times New Roman" w:cs="Times New Roman"/>
                <w:color w:val="000000" w:themeColor="text1"/>
                <w:szCs w:val="22"/>
              </w:rPr>
              <w:t>Other courses as approved by program advisor</w:t>
            </w:r>
            <w:r w:rsidR="00BD0FAD">
              <w:rPr>
                <w:rFonts w:ascii="Times New Roman" w:hAnsi="Times New Roman" w:cs="Times New Roman"/>
                <w:color w:val="000000" w:themeColor="text1"/>
                <w:szCs w:val="22"/>
              </w:rPr>
              <w:t>.</w:t>
            </w:r>
          </w:p>
          <w:p w14:paraId="61CB3E6D" w14:textId="1B9C3A57" w:rsidR="00D538BC" w:rsidRPr="00A92088" w:rsidRDefault="00D538BC" w:rsidP="00795F0B">
            <w:pPr>
              <w:pStyle w:val="Heading4"/>
              <w:outlineLvl w:val="3"/>
            </w:pPr>
            <w:r w:rsidRPr="00A92088">
              <w:t>Data Analysis</w:t>
            </w:r>
          </w:p>
          <w:p w14:paraId="4D26CE9D" w14:textId="7777777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522 - Educational Statistics II</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Credits: 3</w:t>
            </w:r>
          </w:p>
          <w:p w14:paraId="64D12FE7" w14:textId="7777777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526 - Advanced Technologies in Qualitative Research</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Credits: 3</w:t>
            </w:r>
          </w:p>
          <w:p w14:paraId="4827AD13" w14:textId="7777777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537 - Methods of Learning Analytics Credits: 3</w:t>
            </w:r>
          </w:p>
          <w:p w14:paraId="35278AEB" w14:textId="7777777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560 - Computer Data Analysis</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Credits: 3</w:t>
            </w:r>
          </w:p>
          <w:p w14:paraId="49092B1E" w14:textId="7777777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562 - Applied Categorical Data Analysis</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Credits: 3</w:t>
            </w:r>
          </w:p>
          <w:p w14:paraId="7FC7FE41" w14:textId="7777777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722 - Methods of Multivariate Analysis Credits: 3</w:t>
            </w:r>
          </w:p>
          <w:p w14:paraId="3671F415" w14:textId="7777777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724 - Multilevel Modeling Credits: 3</w:t>
            </w:r>
          </w:p>
          <w:p w14:paraId="4CAD95D5" w14:textId="0844042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rPr>
              <w:lastRenderedPageBreak/>
              <w:t>Other courses as approved by program advisor</w:t>
            </w:r>
            <w:r w:rsidR="00BD0FAD">
              <w:rPr>
                <w:rFonts w:ascii="Times New Roman" w:hAnsi="Times New Roman"/>
                <w:color w:val="000000" w:themeColor="text1"/>
                <w:sz w:val="22"/>
                <w:szCs w:val="22"/>
              </w:rPr>
              <w:t>.</w:t>
            </w:r>
          </w:p>
          <w:p w14:paraId="3A59DBCE" w14:textId="77777777" w:rsidR="00D538BC" w:rsidRPr="00A92088" w:rsidRDefault="6C30DDB2" w:rsidP="00795F0B">
            <w:pPr>
              <w:pStyle w:val="Heading4"/>
              <w:outlineLvl w:val="3"/>
            </w:pPr>
            <w:r w:rsidRPr="00A92088">
              <w:t>Assessment/Measurement</w:t>
            </w:r>
          </w:p>
          <w:p w14:paraId="245235FE" w14:textId="7777777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524 - Assessing Students with Special Needs</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Credits: 3</w:t>
            </w:r>
          </w:p>
          <w:p w14:paraId="00EE280B" w14:textId="473F110F" w:rsidR="00D538BC" w:rsidRPr="00A92088" w:rsidRDefault="00BD0FAD" w:rsidP="007A0CF3">
            <w:pPr>
              <w:pStyle w:val="acalog-course"/>
              <w:numPr>
                <w:ilvl w:val="1"/>
                <w:numId w:val="11"/>
              </w:numPr>
              <w:spacing w:before="0" w:beforeAutospacing="0" w:after="0" w:afterAutospacing="0"/>
              <w:contextualSpacing/>
              <w:textAlignment w:val="baseline"/>
              <w:rPr>
                <w:rFonts w:ascii="Times New Roman" w:hAnsi="Times New Roman"/>
                <w:color w:val="000000" w:themeColor="text1"/>
                <w:sz w:val="22"/>
                <w:szCs w:val="22"/>
              </w:rPr>
            </w:pPr>
            <w:r>
              <w:rPr>
                <w:rFonts w:ascii="Times New Roman" w:hAnsi="Times New Roman"/>
                <w:color w:val="000000" w:themeColor="text1"/>
                <w:sz w:val="22"/>
                <w:szCs w:val="22"/>
                <w:bdr w:val="none" w:sz="0" w:space="0" w:color="auto" w:frame="1"/>
              </w:rPr>
              <w:t>Or</w:t>
            </w:r>
            <w:r w:rsidRPr="00A92088">
              <w:rPr>
                <w:rFonts w:ascii="Times New Roman" w:hAnsi="Times New Roman"/>
                <w:color w:val="000000" w:themeColor="text1"/>
                <w:sz w:val="22"/>
                <w:szCs w:val="22"/>
                <w:bdr w:val="none" w:sz="0" w:space="0" w:color="auto" w:frame="1"/>
              </w:rPr>
              <w:t xml:space="preserve"> </w:t>
            </w:r>
            <w:r w:rsidR="00D538BC" w:rsidRPr="00A92088">
              <w:rPr>
                <w:rFonts w:ascii="Times New Roman" w:hAnsi="Times New Roman"/>
                <w:color w:val="000000" w:themeColor="text1"/>
                <w:sz w:val="22"/>
                <w:szCs w:val="22"/>
                <w:bdr w:val="none" w:sz="0" w:space="0" w:color="auto" w:frame="1"/>
              </w:rPr>
              <w:t>ETR 534 - Dynamic Assessment for Students with High-incidence Disabilities</w:t>
            </w:r>
            <w:r w:rsidR="00D538BC" w:rsidRPr="00A92088">
              <w:rPr>
                <w:rStyle w:val="apple-converted-space"/>
                <w:rFonts w:ascii="Times New Roman" w:hAnsi="Times New Roman"/>
                <w:color w:val="000000" w:themeColor="text1"/>
                <w:sz w:val="22"/>
                <w:szCs w:val="22"/>
                <w:bdr w:val="none" w:sz="0" w:space="0" w:color="auto" w:frame="1"/>
              </w:rPr>
              <w:t> </w:t>
            </w:r>
            <w:r w:rsidR="00D538BC" w:rsidRPr="00A92088">
              <w:rPr>
                <w:rFonts w:ascii="Times New Roman" w:hAnsi="Times New Roman"/>
                <w:color w:val="000000" w:themeColor="text1"/>
                <w:sz w:val="22"/>
                <w:szCs w:val="22"/>
                <w:bdr w:val="none" w:sz="0" w:space="0" w:color="auto" w:frame="1"/>
              </w:rPr>
              <w:t>Credits: 3</w:t>
            </w:r>
          </w:p>
          <w:p w14:paraId="4B82EE82" w14:textId="7777777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528 - Educational Assessment Credits: 3</w:t>
            </w:r>
          </w:p>
          <w:p w14:paraId="7904DA20" w14:textId="7777777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529 - Principles of Educational Measurement Credits: 3</w:t>
            </w:r>
          </w:p>
          <w:p w14:paraId="16FBE776" w14:textId="5A644D2F" w:rsidR="001E266D" w:rsidRPr="00A92088" w:rsidRDefault="001E266D"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rPr>
              <w:t xml:space="preserve">ETR XXX </w:t>
            </w:r>
            <w:r w:rsidR="00BD0FAD">
              <w:rPr>
                <w:rFonts w:ascii="Times New Roman" w:hAnsi="Times New Roman"/>
                <w:color w:val="000000" w:themeColor="text1"/>
                <w:sz w:val="22"/>
                <w:szCs w:val="22"/>
              </w:rPr>
              <w:t>–</w:t>
            </w:r>
            <w:r w:rsidRPr="00A92088">
              <w:rPr>
                <w:rFonts w:ascii="Times New Roman" w:hAnsi="Times New Roman"/>
                <w:color w:val="000000" w:themeColor="text1"/>
                <w:sz w:val="22"/>
                <w:szCs w:val="22"/>
              </w:rPr>
              <w:t xml:space="preserve"> Technology</w:t>
            </w:r>
            <w:r w:rsidR="00BD0FAD">
              <w:rPr>
                <w:rFonts w:ascii="Times New Roman" w:hAnsi="Times New Roman"/>
                <w:color w:val="000000" w:themeColor="text1"/>
                <w:sz w:val="22"/>
                <w:szCs w:val="22"/>
              </w:rPr>
              <w:t xml:space="preserve"> </w:t>
            </w:r>
            <w:r w:rsidRPr="00A92088">
              <w:rPr>
                <w:rFonts w:ascii="Times New Roman" w:hAnsi="Times New Roman"/>
                <w:color w:val="000000" w:themeColor="text1"/>
                <w:sz w:val="22"/>
                <w:szCs w:val="22"/>
              </w:rPr>
              <w:t>Enhanced Assessment Credits: 3</w:t>
            </w:r>
          </w:p>
          <w:p w14:paraId="4A30EE51" w14:textId="29539F8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rPr>
              <w:t>Other courses as approved by program advisor</w:t>
            </w:r>
            <w:r w:rsidR="00BD0FAD">
              <w:rPr>
                <w:rFonts w:ascii="Times New Roman" w:hAnsi="Times New Roman"/>
                <w:color w:val="000000" w:themeColor="text1"/>
                <w:sz w:val="22"/>
                <w:szCs w:val="22"/>
              </w:rPr>
              <w:t>.</w:t>
            </w:r>
          </w:p>
          <w:p w14:paraId="52337A75" w14:textId="77777777" w:rsidR="00D538BC" w:rsidRPr="00A92088" w:rsidRDefault="00D538BC" w:rsidP="007A0CF3">
            <w:pPr>
              <w:contextualSpacing/>
              <w:textAlignment w:val="baseline"/>
              <w:rPr>
                <w:rFonts w:ascii="Times New Roman" w:hAnsi="Times New Roman" w:cs="Times New Roman"/>
                <w:b/>
                <w:bCs/>
                <w:i/>
                <w:iCs/>
                <w:color w:val="000000" w:themeColor="text1"/>
                <w:sz w:val="22"/>
                <w:szCs w:val="22"/>
              </w:rPr>
            </w:pPr>
            <w:r w:rsidRPr="00A92088">
              <w:rPr>
                <w:rFonts w:ascii="Times New Roman" w:hAnsi="Times New Roman" w:cs="Times New Roman"/>
                <w:b/>
                <w:bCs/>
                <w:i/>
                <w:iCs/>
                <w:color w:val="000000" w:themeColor="text1"/>
                <w:sz w:val="22"/>
                <w:szCs w:val="22"/>
              </w:rPr>
              <w:t>Other</w:t>
            </w:r>
          </w:p>
          <w:p w14:paraId="1BEDBCF6" w14:textId="77777777" w:rsidR="00D538BC" w:rsidRPr="00A92088" w:rsidRDefault="00D538BC" w:rsidP="007A0CF3">
            <w:pPr>
              <w:pStyle w:val="ListParagraph"/>
              <w:numPr>
                <w:ilvl w:val="0"/>
                <w:numId w:val="11"/>
              </w:numPr>
              <w:rPr>
                <w:rFonts w:ascii="Times New Roman" w:eastAsia="Times New Roman" w:hAnsi="Times New Roman" w:cs="Times New Roman"/>
                <w:bCs/>
                <w:color w:val="000000" w:themeColor="text1"/>
                <w:szCs w:val="22"/>
              </w:rPr>
            </w:pPr>
            <w:r w:rsidRPr="00A92088">
              <w:rPr>
                <w:rFonts w:ascii="Times New Roman" w:eastAsia="Times New Roman" w:hAnsi="Times New Roman" w:cs="Times New Roman"/>
                <w:bCs/>
                <w:color w:val="000000" w:themeColor="text1"/>
                <w:szCs w:val="22"/>
              </w:rPr>
              <w:t>ETR 597 - Independent Research in Research and Assessment Credits: 1-3</w:t>
            </w:r>
          </w:p>
          <w:p w14:paraId="0A76F6C6" w14:textId="54F1FC1C" w:rsidR="00D538BC" w:rsidRPr="00A92088" w:rsidRDefault="00D538BC" w:rsidP="007A0CF3">
            <w:pPr>
              <w:pStyle w:val="ListParagraph"/>
              <w:numPr>
                <w:ilvl w:val="1"/>
                <w:numId w:val="11"/>
              </w:numPr>
              <w:rPr>
                <w:rFonts w:ascii="Times New Roman" w:eastAsia="Times New Roman" w:hAnsi="Times New Roman" w:cs="Times New Roman"/>
                <w:bCs/>
                <w:color w:val="000000" w:themeColor="text1"/>
                <w:szCs w:val="22"/>
              </w:rPr>
            </w:pPr>
            <w:r w:rsidRPr="00A92088">
              <w:rPr>
                <w:rFonts w:ascii="Times New Roman" w:eastAsia="Times New Roman" w:hAnsi="Times New Roman" w:cs="Times New Roman"/>
                <w:bCs/>
                <w:color w:val="000000" w:themeColor="text1"/>
                <w:szCs w:val="22"/>
              </w:rPr>
              <w:t xml:space="preserve">May be repeated to a maximum of </w:t>
            </w:r>
            <w:r w:rsidR="00BD0FAD">
              <w:rPr>
                <w:rFonts w:ascii="Times New Roman" w:eastAsia="Times New Roman" w:hAnsi="Times New Roman" w:cs="Times New Roman"/>
                <w:bCs/>
                <w:color w:val="000000" w:themeColor="text1"/>
                <w:szCs w:val="22"/>
              </w:rPr>
              <w:t>six</w:t>
            </w:r>
            <w:r w:rsidRPr="00A92088">
              <w:rPr>
                <w:rFonts w:ascii="Times New Roman" w:eastAsia="Times New Roman" w:hAnsi="Times New Roman" w:cs="Times New Roman"/>
                <w:bCs/>
                <w:color w:val="000000" w:themeColor="text1"/>
                <w:szCs w:val="22"/>
              </w:rPr>
              <w:t xml:space="preserve"> semester hours.</w:t>
            </w:r>
          </w:p>
          <w:p w14:paraId="10E5AF66" w14:textId="77777777" w:rsidR="00D538BC" w:rsidRPr="00A92088" w:rsidRDefault="00D538BC" w:rsidP="007A0CF3">
            <w:pPr>
              <w:pStyle w:val="ListParagraph"/>
              <w:numPr>
                <w:ilvl w:val="0"/>
                <w:numId w:val="11"/>
              </w:numPr>
              <w:rPr>
                <w:rFonts w:ascii="Times New Roman" w:eastAsia="Times New Roman" w:hAnsi="Times New Roman" w:cs="Times New Roman"/>
                <w:bCs/>
                <w:color w:val="000000" w:themeColor="text1"/>
                <w:szCs w:val="22"/>
              </w:rPr>
            </w:pPr>
            <w:r w:rsidRPr="00A92088">
              <w:rPr>
                <w:rFonts w:ascii="Times New Roman" w:eastAsia="Times New Roman" w:hAnsi="Times New Roman" w:cs="Times New Roman"/>
                <w:bCs/>
                <w:color w:val="000000" w:themeColor="text1"/>
                <w:szCs w:val="22"/>
              </w:rPr>
              <w:t>ETR 592/792 - Special Topics in Research and Assessment Credits: 1-3</w:t>
            </w:r>
          </w:p>
          <w:p w14:paraId="568688A3" w14:textId="6261978F" w:rsidR="00D538BC" w:rsidRPr="00A92088" w:rsidRDefault="00D538BC" w:rsidP="007A0CF3">
            <w:pPr>
              <w:pStyle w:val="ListParagraph"/>
              <w:numPr>
                <w:ilvl w:val="1"/>
                <w:numId w:val="11"/>
              </w:numPr>
              <w:rPr>
                <w:rFonts w:ascii="Times New Roman" w:eastAsia="Times New Roman" w:hAnsi="Times New Roman" w:cs="Times New Roman"/>
                <w:bCs/>
                <w:color w:val="000000" w:themeColor="text1"/>
                <w:szCs w:val="22"/>
              </w:rPr>
            </w:pPr>
            <w:r w:rsidRPr="00A92088">
              <w:rPr>
                <w:rFonts w:ascii="Times New Roman" w:eastAsia="Times New Roman" w:hAnsi="Times New Roman" w:cs="Times New Roman"/>
                <w:bCs/>
                <w:color w:val="000000" w:themeColor="text1"/>
                <w:szCs w:val="22"/>
              </w:rPr>
              <w:t>May be repeated to a maximum of </w:t>
            </w:r>
            <w:r w:rsidR="00BD0FAD">
              <w:rPr>
                <w:rFonts w:ascii="Times New Roman" w:eastAsia="Times New Roman" w:hAnsi="Times New Roman" w:cs="Times New Roman"/>
                <w:bCs/>
                <w:color w:val="000000" w:themeColor="text1"/>
                <w:szCs w:val="22"/>
              </w:rPr>
              <w:t>nine</w:t>
            </w:r>
            <w:r w:rsidRPr="00A92088">
              <w:rPr>
                <w:rFonts w:ascii="Times New Roman" w:eastAsia="Times New Roman" w:hAnsi="Times New Roman" w:cs="Times New Roman"/>
                <w:bCs/>
                <w:color w:val="000000" w:themeColor="text1"/>
                <w:szCs w:val="22"/>
              </w:rPr>
              <w:t xml:space="preserve"> semester hours.</w:t>
            </w:r>
          </w:p>
          <w:p w14:paraId="0234B1FB" w14:textId="77777777" w:rsidR="00D538BC" w:rsidRPr="00A92088" w:rsidRDefault="00D538BC" w:rsidP="007A0CF3">
            <w:pPr>
              <w:pStyle w:val="ListParagraph"/>
              <w:numPr>
                <w:ilvl w:val="0"/>
                <w:numId w:val="11"/>
              </w:numPr>
              <w:rPr>
                <w:rFonts w:ascii="Times New Roman" w:eastAsia="Times New Roman" w:hAnsi="Times New Roman" w:cs="Times New Roman"/>
                <w:bCs/>
                <w:color w:val="000000" w:themeColor="text1"/>
                <w:szCs w:val="22"/>
              </w:rPr>
            </w:pPr>
            <w:r w:rsidRPr="00A92088">
              <w:rPr>
                <w:rFonts w:ascii="Times New Roman" w:eastAsia="Times New Roman" w:hAnsi="Times New Roman" w:cs="Times New Roman"/>
                <w:bCs/>
                <w:color w:val="000000" w:themeColor="text1"/>
                <w:szCs w:val="22"/>
              </w:rPr>
              <w:t>ETR 590/790 - Workshop in Research and Assessment Credits: 1-3</w:t>
            </w:r>
          </w:p>
          <w:p w14:paraId="3A9C98B7" w14:textId="55003D89" w:rsidR="00D538BC" w:rsidRPr="00A92088" w:rsidRDefault="00D538BC" w:rsidP="007A0CF3">
            <w:pPr>
              <w:pStyle w:val="ListParagraph"/>
              <w:numPr>
                <w:ilvl w:val="1"/>
                <w:numId w:val="11"/>
              </w:numPr>
              <w:rPr>
                <w:rFonts w:ascii="Times New Roman" w:eastAsia="Times New Roman" w:hAnsi="Times New Roman" w:cs="Times New Roman"/>
                <w:bCs/>
                <w:color w:val="000000" w:themeColor="text1"/>
                <w:szCs w:val="22"/>
              </w:rPr>
            </w:pPr>
            <w:r w:rsidRPr="00A92088">
              <w:rPr>
                <w:rFonts w:ascii="Times New Roman" w:eastAsia="Times New Roman" w:hAnsi="Times New Roman" w:cs="Times New Roman"/>
                <w:bCs/>
                <w:color w:val="000000" w:themeColor="text1"/>
                <w:szCs w:val="22"/>
              </w:rPr>
              <w:t>May be repeated to a maximum of </w:t>
            </w:r>
            <w:r w:rsidR="00BD0FAD">
              <w:rPr>
                <w:rFonts w:ascii="Times New Roman" w:eastAsia="Times New Roman" w:hAnsi="Times New Roman" w:cs="Times New Roman"/>
                <w:bCs/>
                <w:color w:val="000000" w:themeColor="text1"/>
                <w:szCs w:val="22"/>
              </w:rPr>
              <w:t>nine</w:t>
            </w:r>
            <w:r w:rsidRPr="00A92088">
              <w:rPr>
                <w:rFonts w:ascii="Times New Roman" w:eastAsia="Times New Roman" w:hAnsi="Times New Roman" w:cs="Times New Roman"/>
                <w:bCs/>
                <w:color w:val="000000" w:themeColor="text1"/>
                <w:szCs w:val="22"/>
              </w:rPr>
              <w:t xml:space="preserve"> semester hours.</w:t>
            </w:r>
          </w:p>
          <w:p w14:paraId="1E1912A8" w14:textId="77777777" w:rsidR="00D538BC" w:rsidRPr="00A92088" w:rsidRDefault="00D538BC" w:rsidP="007A0CF3">
            <w:pPr>
              <w:pStyle w:val="acalog-course"/>
              <w:numPr>
                <w:ilvl w:val="0"/>
                <w:numId w:val="11"/>
              </w:numPr>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bCs/>
                <w:color w:val="000000" w:themeColor="text1"/>
                <w:sz w:val="22"/>
                <w:szCs w:val="22"/>
              </w:rPr>
              <w:t>Other courses within and outside the department as approved by program advisor (e.g., ETT 510, EPS 501, EPS 524, PSY 611)</w:t>
            </w:r>
          </w:p>
          <w:p w14:paraId="249B769B" w14:textId="48166477" w:rsidR="007A0CF3" w:rsidRPr="00A92088" w:rsidRDefault="007A0CF3" w:rsidP="007A0CF3">
            <w:pPr>
              <w:pStyle w:val="acalog-course"/>
              <w:spacing w:before="0" w:beforeAutospacing="0" w:after="0" w:afterAutospacing="0"/>
              <w:contextualSpacing/>
              <w:textAlignment w:val="baseline"/>
              <w:rPr>
                <w:rFonts w:ascii="Times New Roman" w:hAnsi="Times New Roman"/>
                <w:color w:val="000000" w:themeColor="text1"/>
                <w:sz w:val="22"/>
                <w:szCs w:val="22"/>
              </w:rPr>
            </w:pPr>
          </w:p>
        </w:tc>
      </w:tr>
      <w:tr w:rsidR="00D538BC" w:rsidRPr="003B2D24" w14:paraId="5ED43AD3" w14:textId="77777777" w:rsidTr="03F9A3B3">
        <w:tc>
          <w:tcPr>
            <w:tcW w:w="9350" w:type="dxa"/>
          </w:tcPr>
          <w:p w14:paraId="5E7922D0" w14:textId="77777777" w:rsidR="00D538BC" w:rsidRPr="00A92088" w:rsidRDefault="00D538BC" w:rsidP="0098411C">
            <w:pPr>
              <w:contextualSpacing/>
              <w:textAlignment w:val="baseline"/>
              <w:rPr>
                <w:rFonts w:ascii="Times New Roman" w:hAnsi="Times New Roman" w:cs="Times New Roman"/>
                <w:color w:val="000000" w:themeColor="text1"/>
                <w:sz w:val="22"/>
                <w:szCs w:val="22"/>
              </w:rPr>
            </w:pPr>
            <w:r w:rsidRPr="00A92088">
              <w:rPr>
                <w:rFonts w:ascii="Times New Roman" w:hAnsi="Times New Roman" w:cs="Times New Roman"/>
                <w:b/>
                <w:bCs/>
                <w:color w:val="000000" w:themeColor="text1"/>
                <w:sz w:val="22"/>
                <w:szCs w:val="22"/>
              </w:rPr>
              <w:lastRenderedPageBreak/>
              <w:t xml:space="preserve">Internship </w:t>
            </w:r>
            <w:r w:rsidRPr="00A92088">
              <w:rPr>
                <w:rFonts w:ascii="Times New Roman" w:hAnsi="Times New Roman" w:cs="Times New Roman"/>
                <w:color w:val="000000" w:themeColor="text1"/>
                <w:sz w:val="22"/>
                <w:szCs w:val="22"/>
              </w:rPr>
              <w:t>Credits: 3-15</w:t>
            </w:r>
          </w:p>
          <w:p w14:paraId="68397AD3" w14:textId="77777777" w:rsidR="00D538BC" w:rsidRPr="00A92088" w:rsidRDefault="00D538BC" w:rsidP="0098411C">
            <w:pPr>
              <w:contextualSpacing/>
              <w:rPr>
                <w:rFonts w:ascii="Times New Roman" w:hAnsi="Times New Roman" w:cs="Times New Roman"/>
                <w:color w:val="000000" w:themeColor="text1"/>
                <w:sz w:val="22"/>
                <w:szCs w:val="22"/>
              </w:rPr>
            </w:pPr>
            <w:r w:rsidRPr="00A92088">
              <w:rPr>
                <w:rFonts w:ascii="Times New Roman" w:hAnsi="Times New Roman" w:cs="Times New Roman"/>
                <w:color w:val="000000" w:themeColor="text1"/>
                <w:sz w:val="22"/>
                <w:szCs w:val="22"/>
              </w:rPr>
              <w:t>In addition to coursework and a capstone experience (i.e., thesis, project, or portfolio), the program requires an internship.</w:t>
            </w:r>
          </w:p>
          <w:p w14:paraId="0029D4C3" w14:textId="77777777" w:rsidR="00D538BC" w:rsidRPr="00A92088" w:rsidRDefault="00D538BC" w:rsidP="00E020B9">
            <w:pPr>
              <w:pStyle w:val="acalog-course"/>
              <w:numPr>
                <w:ilvl w:val="0"/>
                <w:numId w:val="10"/>
              </w:numPr>
              <w:spacing w:before="0" w:beforeAutospacing="0" w:after="0" w:afterAutospacing="0"/>
              <w:ind w:left="72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586 - Internship in Research and Evaluation</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Credits: 3-15</w:t>
            </w:r>
          </w:p>
          <w:p w14:paraId="40EB0B25" w14:textId="5B86AA71" w:rsidR="00D538BC" w:rsidRPr="00A92088" w:rsidRDefault="00D538BC" w:rsidP="00E020B9">
            <w:pPr>
              <w:pStyle w:val="ListParagraph"/>
              <w:numPr>
                <w:ilvl w:val="0"/>
                <w:numId w:val="12"/>
              </w:numPr>
              <w:shd w:val="clear" w:color="auto" w:fill="FFFFFF"/>
              <w:ind w:right="8"/>
              <w:rPr>
                <w:rFonts w:ascii="Times New Roman" w:eastAsia="Times New Roman" w:hAnsi="Times New Roman" w:cs="Times New Roman"/>
                <w:b/>
                <w:color w:val="000000" w:themeColor="text1"/>
                <w:szCs w:val="22"/>
              </w:rPr>
            </w:pPr>
            <w:r w:rsidRPr="00A92088">
              <w:rPr>
                <w:rFonts w:ascii="Times New Roman" w:hAnsi="Times New Roman" w:cs="Times New Roman"/>
                <w:color w:val="000000" w:themeColor="text1"/>
                <w:szCs w:val="22"/>
              </w:rPr>
              <w:t xml:space="preserve">Students must take </w:t>
            </w:r>
            <w:r w:rsidR="00BD0FAD">
              <w:rPr>
                <w:rFonts w:ascii="Times New Roman" w:hAnsi="Times New Roman" w:cs="Times New Roman"/>
                <w:color w:val="000000" w:themeColor="text1"/>
                <w:szCs w:val="22"/>
              </w:rPr>
              <w:t>three</w:t>
            </w:r>
            <w:r w:rsidRPr="00A92088">
              <w:rPr>
                <w:rFonts w:ascii="Times New Roman" w:hAnsi="Times New Roman" w:cs="Times New Roman"/>
                <w:color w:val="000000" w:themeColor="text1"/>
                <w:szCs w:val="22"/>
              </w:rPr>
              <w:t xml:space="preserve"> semester hours in this course. Only </w:t>
            </w:r>
            <w:r w:rsidR="00BD0FAD">
              <w:rPr>
                <w:rFonts w:ascii="Times New Roman" w:hAnsi="Times New Roman" w:cs="Times New Roman"/>
                <w:color w:val="000000" w:themeColor="text1"/>
                <w:szCs w:val="22"/>
              </w:rPr>
              <w:t>three</w:t>
            </w:r>
            <w:r w:rsidRPr="00A92088">
              <w:rPr>
                <w:rFonts w:ascii="Times New Roman" w:hAnsi="Times New Roman" w:cs="Times New Roman"/>
                <w:color w:val="000000" w:themeColor="text1"/>
                <w:szCs w:val="22"/>
              </w:rPr>
              <w:t xml:space="preserve"> semester hours may be applied to the program of study.</w:t>
            </w:r>
          </w:p>
          <w:p w14:paraId="5FD3E3BA" w14:textId="04E78522" w:rsidR="007A0CF3" w:rsidRPr="00A92088" w:rsidRDefault="007A0CF3" w:rsidP="007A0CF3">
            <w:pPr>
              <w:shd w:val="clear" w:color="auto" w:fill="FFFFFF"/>
              <w:ind w:right="8"/>
              <w:rPr>
                <w:rFonts w:ascii="Times New Roman" w:eastAsia="Times New Roman" w:hAnsi="Times New Roman" w:cs="Times New Roman"/>
                <w:b/>
                <w:color w:val="000000" w:themeColor="text1"/>
                <w:szCs w:val="22"/>
              </w:rPr>
            </w:pPr>
          </w:p>
        </w:tc>
      </w:tr>
      <w:tr w:rsidR="00D538BC" w:rsidRPr="003B2D24" w14:paraId="32AA1CF7" w14:textId="77777777" w:rsidTr="03F9A3B3">
        <w:tc>
          <w:tcPr>
            <w:tcW w:w="9350" w:type="dxa"/>
          </w:tcPr>
          <w:p w14:paraId="0EE19A3B" w14:textId="77777777" w:rsidR="00D538BC" w:rsidRPr="00A92088" w:rsidRDefault="00D538BC" w:rsidP="0098411C">
            <w:pPr>
              <w:pStyle w:val="NormalWeb"/>
              <w:spacing w:before="0" w:beforeAutospacing="0" w:after="0" w:afterAutospacing="0"/>
              <w:contextualSpacing/>
              <w:textAlignment w:val="baseline"/>
              <w:rPr>
                <w:rFonts w:ascii="Times New Roman" w:hAnsi="Times New Roman"/>
                <w:color w:val="000000" w:themeColor="text1"/>
                <w:sz w:val="22"/>
                <w:szCs w:val="22"/>
              </w:rPr>
            </w:pPr>
            <w:r w:rsidRPr="00A92088">
              <w:rPr>
                <w:rFonts w:ascii="Times New Roman" w:hAnsi="Times New Roman"/>
                <w:b/>
                <w:bCs/>
                <w:color w:val="000000" w:themeColor="text1"/>
                <w:sz w:val="22"/>
                <w:szCs w:val="22"/>
              </w:rPr>
              <w:t xml:space="preserve">Capstone </w:t>
            </w:r>
            <w:r w:rsidRPr="00A92088">
              <w:rPr>
                <w:rFonts w:ascii="Times New Roman" w:hAnsi="Times New Roman"/>
                <w:color w:val="000000" w:themeColor="text1"/>
                <w:sz w:val="22"/>
                <w:szCs w:val="22"/>
              </w:rPr>
              <w:t>Credits: 1-6</w:t>
            </w:r>
          </w:p>
          <w:p w14:paraId="7FE67A49" w14:textId="584591EF" w:rsidR="00D538BC" w:rsidRPr="00A92088" w:rsidRDefault="00D538BC" w:rsidP="0098411C">
            <w:pPr>
              <w:contextualSpacing/>
              <w:rPr>
                <w:rFonts w:ascii="Times New Roman" w:hAnsi="Times New Roman" w:cs="Times New Roman"/>
                <w:b/>
                <w:bCs/>
                <w:color w:val="000000" w:themeColor="text1"/>
                <w:sz w:val="22"/>
                <w:szCs w:val="22"/>
              </w:rPr>
            </w:pPr>
            <w:r w:rsidRPr="00A92088">
              <w:rPr>
                <w:rFonts w:ascii="Times New Roman" w:hAnsi="Times New Roman" w:cs="Times New Roman"/>
                <w:color w:val="000000" w:themeColor="text1"/>
                <w:sz w:val="22"/>
                <w:szCs w:val="22"/>
              </w:rPr>
              <w:t>In addition to coursework and an internship, the program requires that students complete a capstone experience.</w:t>
            </w:r>
            <w:r w:rsidRPr="00A92088">
              <w:rPr>
                <w:rFonts w:ascii="Times New Roman" w:hAnsi="Times New Roman" w:cs="Times New Roman"/>
                <w:b/>
                <w:bCs/>
                <w:color w:val="000000" w:themeColor="text1"/>
                <w:sz w:val="22"/>
                <w:szCs w:val="22"/>
              </w:rPr>
              <w:t xml:space="preserve"> </w:t>
            </w:r>
            <w:r w:rsidRPr="00A92088">
              <w:rPr>
                <w:rFonts w:ascii="Times New Roman" w:hAnsi="Times New Roman" w:cs="Times New Roman"/>
                <w:color w:val="000000" w:themeColor="text1"/>
                <w:sz w:val="22"/>
                <w:szCs w:val="22"/>
              </w:rPr>
              <w:t xml:space="preserve">For the capstone experience, a student has the option to complete a thesis, a </w:t>
            </w:r>
            <w:proofErr w:type="gramStart"/>
            <w:r w:rsidRPr="00A92088">
              <w:rPr>
                <w:rFonts w:ascii="Times New Roman" w:hAnsi="Times New Roman" w:cs="Times New Roman"/>
                <w:color w:val="000000" w:themeColor="text1"/>
                <w:sz w:val="22"/>
                <w:szCs w:val="22"/>
              </w:rPr>
              <w:t>project</w:t>
            </w:r>
            <w:proofErr w:type="gramEnd"/>
            <w:r w:rsidRPr="00A92088">
              <w:rPr>
                <w:rFonts w:ascii="Times New Roman" w:hAnsi="Times New Roman" w:cs="Times New Roman"/>
                <w:color w:val="000000" w:themeColor="text1"/>
                <w:sz w:val="22"/>
                <w:szCs w:val="22"/>
              </w:rPr>
              <w:t xml:space="preserve"> or a portfolio.</w:t>
            </w:r>
          </w:p>
          <w:p w14:paraId="47EE2CD8" w14:textId="77777777" w:rsidR="00D538BC" w:rsidRPr="00A92088" w:rsidRDefault="00D538BC" w:rsidP="00E020B9">
            <w:pPr>
              <w:pStyle w:val="acalog-course"/>
              <w:numPr>
                <w:ilvl w:val="0"/>
                <w:numId w:val="10"/>
              </w:numPr>
              <w:spacing w:before="0" w:beforeAutospacing="0" w:after="0" w:afterAutospacing="0"/>
              <w:ind w:left="72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ETR 699A - Master’s Thesis</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Credits: 1-6</w:t>
            </w:r>
          </w:p>
          <w:p w14:paraId="173B2AB8" w14:textId="7FFC5257" w:rsidR="00D538BC" w:rsidRPr="00A92088" w:rsidRDefault="00D538BC" w:rsidP="0098411C">
            <w:pPr>
              <w:pStyle w:val="NormalWeb"/>
              <w:spacing w:before="0" w:beforeAutospacing="0" w:after="0" w:afterAutospacing="0"/>
              <w:ind w:left="72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rPr>
              <w:t xml:space="preserve">Students must take </w:t>
            </w:r>
            <w:r w:rsidR="00BD0FAD">
              <w:rPr>
                <w:rFonts w:ascii="Times New Roman" w:hAnsi="Times New Roman"/>
                <w:color w:val="000000" w:themeColor="text1"/>
                <w:sz w:val="22"/>
                <w:szCs w:val="22"/>
              </w:rPr>
              <w:t>six</w:t>
            </w:r>
            <w:r w:rsidRPr="00A92088">
              <w:rPr>
                <w:rFonts w:ascii="Times New Roman" w:hAnsi="Times New Roman"/>
                <w:color w:val="000000" w:themeColor="text1"/>
                <w:sz w:val="22"/>
                <w:szCs w:val="22"/>
              </w:rPr>
              <w:t xml:space="preserve"> semester hours in this course.</w:t>
            </w:r>
          </w:p>
          <w:p w14:paraId="53E29CED" w14:textId="43FC8530" w:rsidR="00D538BC" w:rsidRPr="00A92088" w:rsidRDefault="00D538BC" w:rsidP="00E020B9">
            <w:pPr>
              <w:pStyle w:val="acalog-course"/>
              <w:numPr>
                <w:ilvl w:val="0"/>
                <w:numId w:val="10"/>
              </w:numPr>
              <w:spacing w:before="0" w:beforeAutospacing="0" w:after="0" w:afterAutospacing="0"/>
              <w:ind w:left="72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 xml:space="preserve">   </w:t>
            </w:r>
            <w:r w:rsidR="00BD0FAD">
              <w:rPr>
                <w:rFonts w:ascii="Times New Roman" w:hAnsi="Times New Roman"/>
                <w:color w:val="000000" w:themeColor="text1"/>
                <w:sz w:val="22"/>
                <w:szCs w:val="22"/>
                <w:bdr w:val="none" w:sz="0" w:space="0" w:color="auto" w:frame="1"/>
              </w:rPr>
              <w:t>Or</w:t>
            </w:r>
            <w:r w:rsidRPr="00A92088">
              <w:rPr>
                <w:rFonts w:ascii="Times New Roman" w:hAnsi="Times New Roman"/>
                <w:color w:val="000000" w:themeColor="text1"/>
                <w:sz w:val="22"/>
                <w:szCs w:val="22"/>
                <w:bdr w:val="none" w:sz="0" w:space="0" w:color="auto" w:frame="1"/>
              </w:rPr>
              <w:t> ETR 699B - Master’s Project</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Credits: 1-6</w:t>
            </w:r>
          </w:p>
          <w:p w14:paraId="37AAFFE6" w14:textId="498E6365" w:rsidR="00D538BC" w:rsidRPr="00A92088" w:rsidRDefault="00D538BC" w:rsidP="0098411C">
            <w:pPr>
              <w:pStyle w:val="NormalWeb"/>
              <w:spacing w:before="0" w:beforeAutospacing="0" w:after="0" w:afterAutospacing="0"/>
              <w:ind w:left="45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rPr>
              <w:t xml:space="preserve">      Students must take </w:t>
            </w:r>
            <w:r w:rsidR="00BD0FAD">
              <w:rPr>
                <w:rFonts w:ascii="Times New Roman" w:hAnsi="Times New Roman"/>
                <w:color w:val="000000" w:themeColor="text1"/>
                <w:sz w:val="22"/>
                <w:szCs w:val="22"/>
              </w:rPr>
              <w:t>six</w:t>
            </w:r>
            <w:r w:rsidRPr="00A92088">
              <w:rPr>
                <w:rFonts w:ascii="Times New Roman" w:hAnsi="Times New Roman"/>
                <w:color w:val="000000" w:themeColor="text1"/>
                <w:sz w:val="22"/>
                <w:szCs w:val="22"/>
              </w:rPr>
              <w:t xml:space="preserve"> semester hours in this course.</w:t>
            </w:r>
          </w:p>
          <w:p w14:paraId="54F2024C" w14:textId="1F205AD9" w:rsidR="00D538BC" w:rsidRPr="00A92088" w:rsidRDefault="00D538BC" w:rsidP="00E020B9">
            <w:pPr>
              <w:pStyle w:val="acalog-course"/>
              <w:numPr>
                <w:ilvl w:val="0"/>
                <w:numId w:val="10"/>
              </w:numPr>
              <w:spacing w:before="0" w:beforeAutospacing="0" w:after="0" w:afterAutospacing="0"/>
              <w:ind w:left="720"/>
              <w:contextualSpacing/>
              <w:textAlignment w:val="baseline"/>
              <w:rPr>
                <w:rFonts w:ascii="Times New Roman" w:hAnsi="Times New Roman"/>
                <w:color w:val="000000" w:themeColor="text1"/>
                <w:sz w:val="22"/>
                <w:szCs w:val="22"/>
              </w:rPr>
            </w:pPr>
            <w:r w:rsidRPr="00A92088">
              <w:rPr>
                <w:rFonts w:ascii="Times New Roman" w:hAnsi="Times New Roman"/>
                <w:color w:val="000000" w:themeColor="text1"/>
                <w:sz w:val="22"/>
                <w:szCs w:val="22"/>
                <w:bdr w:val="none" w:sz="0" w:space="0" w:color="auto" w:frame="1"/>
              </w:rPr>
              <w:t xml:space="preserve">   O</w:t>
            </w:r>
            <w:r w:rsidR="00BD0FAD">
              <w:rPr>
                <w:rFonts w:ascii="Times New Roman" w:hAnsi="Times New Roman"/>
                <w:color w:val="000000" w:themeColor="text1"/>
                <w:sz w:val="22"/>
                <w:szCs w:val="22"/>
                <w:bdr w:val="none" w:sz="0" w:space="0" w:color="auto" w:frame="1"/>
              </w:rPr>
              <w:t>r</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ETR 699C - Master’s Portfolio</w:t>
            </w:r>
            <w:r w:rsidRPr="00A92088">
              <w:rPr>
                <w:rStyle w:val="apple-converted-space"/>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 xml:space="preserve">Credits: 1 </w:t>
            </w:r>
            <w:r w:rsidR="00BD0FAD">
              <w:rPr>
                <w:rFonts w:ascii="Times New Roman" w:hAnsi="Times New Roman"/>
                <w:color w:val="000000" w:themeColor="text1"/>
                <w:sz w:val="22"/>
                <w:szCs w:val="22"/>
                <w:bdr w:val="none" w:sz="0" w:space="0" w:color="auto" w:frame="1"/>
              </w:rPr>
              <w:t>and</w:t>
            </w:r>
            <w:r w:rsidR="00BD0FAD" w:rsidRPr="00A92088">
              <w:rPr>
                <w:rFonts w:ascii="Times New Roman" w:hAnsi="Times New Roman"/>
                <w:color w:val="000000" w:themeColor="text1"/>
                <w:sz w:val="22"/>
                <w:szCs w:val="22"/>
                <w:bdr w:val="none" w:sz="0" w:space="0" w:color="auto" w:frame="1"/>
              </w:rPr>
              <w:t> </w:t>
            </w:r>
            <w:r w:rsidRPr="00A92088">
              <w:rPr>
                <w:rFonts w:ascii="Times New Roman" w:hAnsi="Times New Roman"/>
                <w:color w:val="000000" w:themeColor="text1"/>
                <w:sz w:val="22"/>
                <w:szCs w:val="22"/>
                <w:bdr w:val="none" w:sz="0" w:space="0" w:color="auto" w:frame="1"/>
              </w:rPr>
              <w:t xml:space="preserve">an additional </w:t>
            </w:r>
            <w:r w:rsidR="00BD0FAD">
              <w:rPr>
                <w:rFonts w:ascii="Times New Roman" w:hAnsi="Times New Roman"/>
                <w:color w:val="000000" w:themeColor="text1"/>
                <w:sz w:val="22"/>
                <w:szCs w:val="22"/>
                <w:bdr w:val="none" w:sz="0" w:space="0" w:color="auto" w:frame="1"/>
              </w:rPr>
              <w:t>five</w:t>
            </w:r>
            <w:r w:rsidRPr="00A92088">
              <w:rPr>
                <w:rFonts w:ascii="Times New Roman" w:hAnsi="Times New Roman"/>
                <w:color w:val="000000" w:themeColor="text1"/>
                <w:sz w:val="22"/>
                <w:szCs w:val="22"/>
                <w:bdr w:val="none" w:sz="0" w:space="0" w:color="auto" w:frame="1"/>
              </w:rPr>
              <w:t xml:space="preserve"> semester hours of elective courses in educational research, </w:t>
            </w:r>
            <w:proofErr w:type="gramStart"/>
            <w:r w:rsidRPr="00A92088">
              <w:rPr>
                <w:rFonts w:ascii="Times New Roman" w:hAnsi="Times New Roman"/>
                <w:color w:val="000000" w:themeColor="text1"/>
                <w:sz w:val="22"/>
                <w:szCs w:val="22"/>
                <w:bdr w:val="none" w:sz="0" w:space="0" w:color="auto" w:frame="1"/>
              </w:rPr>
              <w:t>evaluation</w:t>
            </w:r>
            <w:proofErr w:type="gramEnd"/>
            <w:r w:rsidRPr="00A92088">
              <w:rPr>
                <w:rFonts w:ascii="Times New Roman" w:hAnsi="Times New Roman"/>
                <w:color w:val="000000" w:themeColor="text1"/>
                <w:sz w:val="22"/>
                <w:szCs w:val="22"/>
                <w:bdr w:val="none" w:sz="0" w:space="0" w:color="auto" w:frame="1"/>
              </w:rPr>
              <w:t xml:space="preserve"> and assessment.</w:t>
            </w:r>
          </w:p>
          <w:p w14:paraId="3627DF31" w14:textId="7D3AD45E" w:rsidR="007A0CF3" w:rsidRPr="00A92088" w:rsidRDefault="007A0CF3" w:rsidP="007A0CF3">
            <w:pPr>
              <w:pStyle w:val="acalog-course"/>
              <w:spacing w:before="0" w:beforeAutospacing="0" w:after="0" w:afterAutospacing="0"/>
              <w:contextualSpacing/>
              <w:textAlignment w:val="baseline"/>
              <w:rPr>
                <w:rFonts w:ascii="Times New Roman" w:hAnsi="Times New Roman"/>
                <w:color w:val="000000" w:themeColor="text1"/>
                <w:sz w:val="22"/>
                <w:szCs w:val="22"/>
              </w:rPr>
            </w:pPr>
          </w:p>
        </w:tc>
      </w:tr>
    </w:tbl>
    <w:p w14:paraId="157267B1" w14:textId="634F0A07" w:rsidR="00D538BC" w:rsidRDefault="00D538BC" w:rsidP="00F16C70">
      <w:pPr>
        <w:spacing w:after="0" w:line="240" w:lineRule="auto"/>
        <w:contextualSpacing/>
        <w:rPr>
          <w:rFonts w:cs="Times New Roman"/>
          <w:szCs w:val="24"/>
        </w:rPr>
      </w:pPr>
    </w:p>
    <w:p w14:paraId="6A40A860" w14:textId="4D88520D" w:rsidR="007A0CF3" w:rsidRDefault="007A0CF3" w:rsidP="00F16C70">
      <w:pPr>
        <w:spacing w:after="0" w:line="240" w:lineRule="auto"/>
        <w:contextualSpacing/>
        <w:rPr>
          <w:rFonts w:cs="Times New Roman"/>
          <w:szCs w:val="24"/>
        </w:rPr>
      </w:pPr>
    </w:p>
    <w:p w14:paraId="518BF87A" w14:textId="59C7C631" w:rsidR="00765062" w:rsidRDefault="00765062" w:rsidP="00F16C70">
      <w:pPr>
        <w:spacing w:after="0" w:line="240" w:lineRule="auto"/>
        <w:contextualSpacing/>
        <w:rPr>
          <w:rFonts w:cs="Times New Roman"/>
          <w:szCs w:val="24"/>
        </w:rPr>
      </w:pPr>
    </w:p>
    <w:p w14:paraId="600B2841" w14:textId="27143961" w:rsidR="0083765A" w:rsidRDefault="0083765A" w:rsidP="00F16C70">
      <w:pPr>
        <w:spacing w:after="0" w:line="240" w:lineRule="auto"/>
        <w:contextualSpacing/>
        <w:rPr>
          <w:rFonts w:cs="Times New Roman"/>
          <w:szCs w:val="24"/>
        </w:rPr>
      </w:pPr>
    </w:p>
    <w:p w14:paraId="4DEA0A11" w14:textId="26910120" w:rsidR="0083765A" w:rsidRDefault="0083765A" w:rsidP="00F16C70">
      <w:pPr>
        <w:spacing w:after="0" w:line="240" w:lineRule="auto"/>
        <w:contextualSpacing/>
        <w:rPr>
          <w:rFonts w:cs="Times New Roman"/>
          <w:szCs w:val="24"/>
        </w:rPr>
      </w:pPr>
    </w:p>
    <w:p w14:paraId="23E4DF06" w14:textId="1E4CBE13" w:rsidR="0083765A" w:rsidRDefault="0083765A" w:rsidP="00F16C70">
      <w:pPr>
        <w:spacing w:after="0" w:line="240" w:lineRule="auto"/>
        <w:contextualSpacing/>
        <w:rPr>
          <w:rFonts w:cs="Times New Roman"/>
          <w:szCs w:val="24"/>
        </w:rPr>
      </w:pPr>
    </w:p>
    <w:p w14:paraId="0124B107" w14:textId="77A81003" w:rsidR="0083765A" w:rsidRDefault="0083765A" w:rsidP="00F16C70">
      <w:pPr>
        <w:spacing w:after="0" w:line="240" w:lineRule="auto"/>
        <w:contextualSpacing/>
        <w:rPr>
          <w:rFonts w:cs="Times New Roman"/>
          <w:szCs w:val="24"/>
        </w:rPr>
      </w:pPr>
    </w:p>
    <w:p w14:paraId="057B4552" w14:textId="651F0DF7" w:rsidR="0083765A" w:rsidRDefault="0083765A" w:rsidP="00F16C70">
      <w:pPr>
        <w:spacing w:after="0" w:line="240" w:lineRule="auto"/>
        <w:contextualSpacing/>
        <w:rPr>
          <w:rFonts w:cs="Times New Roman"/>
          <w:szCs w:val="24"/>
        </w:rPr>
      </w:pPr>
    </w:p>
    <w:p w14:paraId="736798E4" w14:textId="68614CB3" w:rsidR="0083765A" w:rsidRDefault="0083765A" w:rsidP="00F16C70">
      <w:pPr>
        <w:spacing w:after="0" w:line="240" w:lineRule="auto"/>
        <w:contextualSpacing/>
        <w:rPr>
          <w:rFonts w:cs="Times New Roman"/>
          <w:szCs w:val="24"/>
        </w:rPr>
      </w:pPr>
    </w:p>
    <w:p w14:paraId="77C86230" w14:textId="5D6BD29B" w:rsidR="0083765A" w:rsidRDefault="0083765A" w:rsidP="00F16C70">
      <w:pPr>
        <w:spacing w:after="0" w:line="240" w:lineRule="auto"/>
        <w:contextualSpacing/>
        <w:rPr>
          <w:rFonts w:cs="Times New Roman"/>
          <w:szCs w:val="24"/>
        </w:rPr>
      </w:pPr>
    </w:p>
    <w:p w14:paraId="0C7B783A" w14:textId="77777777" w:rsidR="0083765A" w:rsidRPr="00765062" w:rsidRDefault="0083765A" w:rsidP="00F16C70">
      <w:pPr>
        <w:spacing w:after="0" w:line="240" w:lineRule="auto"/>
        <w:contextualSpacing/>
        <w:rPr>
          <w:rFonts w:cs="Times New Roman"/>
          <w:szCs w:val="24"/>
        </w:rPr>
      </w:pPr>
    </w:p>
    <w:p w14:paraId="78C27032" w14:textId="0755245B" w:rsidR="00765062" w:rsidRPr="00E668A2" w:rsidRDefault="00765062" w:rsidP="00F16C70">
      <w:pPr>
        <w:spacing w:after="0" w:line="240" w:lineRule="auto"/>
        <w:contextualSpacing/>
        <w:rPr>
          <w:rFonts w:cs="Times New Roman"/>
          <w:szCs w:val="24"/>
        </w:rPr>
      </w:pPr>
      <w:r w:rsidRPr="00765062">
        <w:rPr>
          <w:rFonts w:cs="Times New Roman"/>
          <w:b/>
          <w:bCs/>
          <w:szCs w:val="24"/>
        </w:rPr>
        <w:lastRenderedPageBreak/>
        <w:t>Student Learning Outcomes</w:t>
      </w:r>
    </w:p>
    <w:p w14:paraId="564876EA" w14:textId="77777777" w:rsidR="00765062" w:rsidRPr="00765062" w:rsidRDefault="00765062" w:rsidP="00765062">
      <w:pPr>
        <w:pStyle w:val="NoSpacing"/>
        <w:contextualSpacing/>
        <w:rPr>
          <w:rFonts w:ascii="Times New Roman" w:hAnsi="Times New Roman"/>
          <w:color w:val="000000" w:themeColor="text1"/>
          <w:sz w:val="24"/>
          <w:szCs w:val="24"/>
        </w:rPr>
      </w:pPr>
    </w:p>
    <w:p w14:paraId="04F73B98" w14:textId="6709DA4E" w:rsidR="00765062" w:rsidRPr="00765062" w:rsidRDefault="00765062" w:rsidP="00E668A2">
      <w:pPr>
        <w:pStyle w:val="NoSpacing"/>
        <w:contextualSpacing/>
        <w:rPr>
          <w:rFonts w:ascii="Times New Roman" w:hAnsi="Times New Roman"/>
          <w:color w:val="000000" w:themeColor="text1"/>
          <w:sz w:val="24"/>
          <w:szCs w:val="24"/>
        </w:rPr>
      </w:pPr>
      <w:r w:rsidRPr="00765062">
        <w:rPr>
          <w:rFonts w:ascii="Times New Roman" w:hAnsi="Times New Roman"/>
          <w:color w:val="000000" w:themeColor="text1"/>
          <w:sz w:val="24"/>
          <w:szCs w:val="24"/>
        </w:rPr>
        <w:t xml:space="preserve">The student learning outcomes for </w:t>
      </w:r>
      <w:r>
        <w:rPr>
          <w:rFonts w:ascii="Times New Roman" w:hAnsi="Times New Roman"/>
          <w:color w:val="000000" w:themeColor="text1"/>
          <w:sz w:val="24"/>
          <w:szCs w:val="24"/>
        </w:rPr>
        <w:t xml:space="preserve">the </w:t>
      </w:r>
      <w:r w:rsidRPr="00765062">
        <w:rPr>
          <w:rFonts w:ascii="Times New Roman" w:hAnsi="Times New Roman"/>
          <w:color w:val="000000" w:themeColor="text1"/>
          <w:sz w:val="24"/>
          <w:szCs w:val="24"/>
        </w:rPr>
        <w:t xml:space="preserve">program are: </w:t>
      </w:r>
    </w:p>
    <w:p w14:paraId="0DE50526" w14:textId="0BE0C751" w:rsidR="00765062" w:rsidRPr="00E668A2" w:rsidRDefault="00765062" w:rsidP="00E020B9">
      <w:pPr>
        <w:pStyle w:val="ListParagraph"/>
        <w:numPr>
          <w:ilvl w:val="0"/>
          <w:numId w:val="8"/>
        </w:numPr>
        <w:spacing w:after="0" w:line="240" w:lineRule="auto"/>
        <w:rPr>
          <w:rFonts w:ascii="Times New Roman" w:hAnsi="Times New Roman" w:cs="Times New Roman"/>
          <w:color w:val="000000" w:themeColor="text1"/>
          <w:szCs w:val="24"/>
        </w:rPr>
      </w:pPr>
      <w:r w:rsidRPr="00E668A2">
        <w:rPr>
          <w:rFonts w:ascii="Times New Roman" w:hAnsi="Times New Roman" w:cs="Times New Roman"/>
          <w:color w:val="000000" w:themeColor="text1"/>
          <w:szCs w:val="24"/>
        </w:rPr>
        <w:t>Design a study of an educational research problem or phenomenon using appropriate methodologies</w:t>
      </w:r>
      <w:r w:rsidR="00BD0FAD">
        <w:rPr>
          <w:rFonts w:ascii="Times New Roman" w:hAnsi="Times New Roman" w:cs="Times New Roman"/>
          <w:color w:val="000000" w:themeColor="text1"/>
          <w:szCs w:val="24"/>
        </w:rPr>
        <w:t>.</w:t>
      </w:r>
    </w:p>
    <w:p w14:paraId="42C77FF7" w14:textId="056A42DD" w:rsidR="00765062" w:rsidRPr="00E668A2" w:rsidRDefault="00765062" w:rsidP="00E020B9">
      <w:pPr>
        <w:pStyle w:val="ListParagraph"/>
        <w:numPr>
          <w:ilvl w:val="0"/>
          <w:numId w:val="8"/>
        </w:numPr>
        <w:spacing w:after="0" w:line="240" w:lineRule="auto"/>
        <w:rPr>
          <w:rFonts w:ascii="Times New Roman" w:hAnsi="Times New Roman" w:cs="Times New Roman"/>
          <w:color w:val="000000" w:themeColor="text1"/>
          <w:szCs w:val="24"/>
        </w:rPr>
      </w:pPr>
      <w:r w:rsidRPr="00E668A2">
        <w:rPr>
          <w:rFonts w:ascii="Times New Roman" w:hAnsi="Times New Roman" w:cs="Times New Roman"/>
          <w:color w:val="000000" w:themeColor="text1"/>
          <w:szCs w:val="24"/>
        </w:rPr>
        <w:t>Design and/or select appropriate assessment or evaluation tools for a given educational problem</w:t>
      </w:r>
      <w:r w:rsidR="00BD0FAD">
        <w:rPr>
          <w:rFonts w:ascii="Times New Roman" w:hAnsi="Times New Roman" w:cs="Times New Roman"/>
          <w:color w:val="000000" w:themeColor="text1"/>
          <w:szCs w:val="24"/>
        </w:rPr>
        <w:t>.</w:t>
      </w:r>
    </w:p>
    <w:p w14:paraId="6FAB6E37" w14:textId="2DE8018C" w:rsidR="00765062" w:rsidRPr="00E668A2" w:rsidRDefault="00765062" w:rsidP="00E020B9">
      <w:pPr>
        <w:pStyle w:val="ListParagraph"/>
        <w:numPr>
          <w:ilvl w:val="0"/>
          <w:numId w:val="8"/>
        </w:numPr>
        <w:spacing w:after="0" w:line="240" w:lineRule="auto"/>
        <w:rPr>
          <w:rFonts w:ascii="Times New Roman" w:hAnsi="Times New Roman" w:cs="Times New Roman"/>
          <w:color w:val="000000" w:themeColor="text1"/>
          <w:szCs w:val="24"/>
        </w:rPr>
      </w:pPr>
      <w:r w:rsidRPr="00E668A2">
        <w:rPr>
          <w:rFonts w:ascii="Times New Roman" w:hAnsi="Times New Roman" w:cs="Times New Roman"/>
          <w:color w:val="000000" w:themeColor="text1"/>
          <w:szCs w:val="24"/>
        </w:rPr>
        <w:t>Distinguish between ethical and unethical behavior when conducting educational research or evaluations</w:t>
      </w:r>
      <w:r w:rsidR="00BD0FAD">
        <w:rPr>
          <w:rFonts w:ascii="Times New Roman" w:hAnsi="Times New Roman" w:cs="Times New Roman"/>
          <w:color w:val="000000" w:themeColor="text1"/>
          <w:szCs w:val="24"/>
        </w:rPr>
        <w:t>.</w:t>
      </w:r>
    </w:p>
    <w:p w14:paraId="2837C81A" w14:textId="3782D432" w:rsidR="00765062" w:rsidRPr="00E668A2" w:rsidRDefault="00765062" w:rsidP="00E020B9">
      <w:pPr>
        <w:pStyle w:val="ListParagraph"/>
        <w:numPr>
          <w:ilvl w:val="0"/>
          <w:numId w:val="8"/>
        </w:numPr>
        <w:spacing w:after="0" w:line="240" w:lineRule="auto"/>
        <w:rPr>
          <w:rFonts w:ascii="Times New Roman" w:hAnsi="Times New Roman" w:cs="Times New Roman"/>
          <w:color w:val="000000" w:themeColor="text1"/>
          <w:szCs w:val="24"/>
        </w:rPr>
      </w:pPr>
      <w:r w:rsidRPr="00E668A2">
        <w:rPr>
          <w:rFonts w:ascii="Times New Roman" w:hAnsi="Times New Roman" w:cs="Times New Roman"/>
          <w:color w:val="000000" w:themeColor="text1"/>
          <w:szCs w:val="24"/>
        </w:rPr>
        <w:t>Select appropriate analyses for a given research question</w:t>
      </w:r>
      <w:r w:rsidR="00BD0FAD">
        <w:rPr>
          <w:rFonts w:ascii="Times New Roman" w:hAnsi="Times New Roman" w:cs="Times New Roman"/>
          <w:color w:val="000000" w:themeColor="text1"/>
          <w:szCs w:val="24"/>
        </w:rPr>
        <w:t>.</w:t>
      </w:r>
    </w:p>
    <w:p w14:paraId="00D30BFD" w14:textId="5F25F9C7" w:rsidR="00765062" w:rsidRPr="00E668A2" w:rsidRDefault="00765062" w:rsidP="00E020B9">
      <w:pPr>
        <w:pStyle w:val="ListParagraph"/>
        <w:numPr>
          <w:ilvl w:val="0"/>
          <w:numId w:val="8"/>
        </w:numPr>
        <w:spacing w:after="0" w:line="240" w:lineRule="auto"/>
        <w:rPr>
          <w:rFonts w:ascii="Times New Roman" w:hAnsi="Times New Roman" w:cs="Times New Roman"/>
          <w:color w:val="000000" w:themeColor="text1"/>
          <w:szCs w:val="24"/>
        </w:rPr>
      </w:pPr>
      <w:r w:rsidRPr="00E668A2">
        <w:rPr>
          <w:rFonts w:ascii="Times New Roman" w:hAnsi="Times New Roman" w:cs="Times New Roman"/>
          <w:color w:val="000000" w:themeColor="text1"/>
          <w:szCs w:val="24"/>
        </w:rPr>
        <w:t>Apply appropriate technology to conduct analyses of educational data</w:t>
      </w:r>
      <w:r w:rsidR="00BD0FAD">
        <w:rPr>
          <w:rFonts w:ascii="Times New Roman" w:hAnsi="Times New Roman" w:cs="Times New Roman"/>
          <w:color w:val="000000" w:themeColor="text1"/>
          <w:szCs w:val="24"/>
        </w:rPr>
        <w:t>.</w:t>
      </w:r>
    </w:p>
    <w:p w14:paraId="0AC5C023" w14:textId="28B3A87B" w:rsidR="00765062" w:rsidRPr="00E668A2" w:rsidRDefault="00765062" w:rsidP="00E020B9">
      <w:pPr>
        <w:pStyle w:val="ListParagraph"/>
        <w:numPr>
          <w:ilvl w:val="0"/>
          <w:numId w:val="8"/>
        </w:numPr>
        <w:spacing w:after="0" w:line="240" w:lineRule="auto"/>
        <w:rPr>
          <w:rFonts w:ascii="Times New Roman" w:hAnsi="Times New Roman" w:cs="Times New Roman"/>
          <w:color w:val="000000" w:themeColor="text1"/>
          <w:szCs w:val="24"/>
        </w:rPr>
      </w:pPr>
      <w:r w:rsidRPr="00E668A2">
        <w:rPr>
          <w:rFonts w:ascii="Times New Roman" w:hAnsi="Times New Roman" w:cs="Times New Roman"/>
          <w:color w:val="000000" w:themeColor="text1"/>
          <w:szCs w:val="24"/>
        </w:rPr>
        <w:t>Conduct a study pertaining to an educational research problem or phenomenon</w:t>
      </w:r>
      <w:r w:rsidR="00BD0FAD">
        <w:rPr>
          <w:rFonts w:ascii="Times New Roman" w:hAnsi="Times New Roman" w:cs="Times New Roman"/>
          <w:color w:val="000000" w:themeColor="text1"/>
          <w:szCs w:val="24"/>
        </w:rPr>
        <w:t>.</w:t>
      </w:r>
    </w:p>
    <w:p w14:paraId="4FFF47B5" w14:textId="47ABEB88" w:rsidR="00765062" w:rsidRPr="00E668A2" w:rsidRDefault="00765062" w:rsidP="00E020B9">
      <w:pPr>
        <w:pStyle w:val="ListParagraph"/>
        <w:numPr>
          <w:ilvl w:val="0"/>
          <w:numId w:val="8"/>
        </w:numPr>
        <w:spacing w:after="0" w:line="240" w:lineRule="auto"/>
        <w:rPr>
          <w:rFonts w:ascii="Times New Roman" w:hAnsi="Times New Roman" w:cs="Times New Roman"/>
          <w:color w:val="000000" w:themeColor="text1"/>
          <w:szCs w:val="24"/>
        </w:rPr>
      </w:pPr>
      <w:r w:rsidRPr="00E668A2">
        <w:rPr>
          <w:rFonts w:ascii="Times New Roman" w:hAnsi="Times New Roman" w:cs="Times New Roman"/>
          <w:color w:val="000000" w:themeColor="text1"/>
          <w:szCs w:val="24"/>
        </w:rPr>
        <w:t>Demonstrate effective communication skills by presenting and defending a research project</w:t>
      </w:r>
      <w:r w:rsidR="00BD0FAD">
        <w:rPr>
          <w:rFonts w:ascii="Times New Roman" w:hAnsi="Times New Roman" w:cs="Times New Roman"/>
          <w:color w:val="000000" w:themeColor="text1"/>
          <w:szCs w:val="24"/>
        </w:rPr>
        <w:t>.</w:t>
      </w:r>
    </w:p>
    <w:p w14:paraId="5BB0CBED" w14:textId="236B79AF" w:rsidR="00765062" w:rsidRPr="00E668A2" w:rsidRDefault="00765062" w:rsidP="00E020B9">
      <w:pPr>
        <w:pStyle w:val="ListParagraph"/>
        <w:numPr>
          <w:ilvl w:val="0"/>
          <w:numId w:val="8"/>
        </w:numPr>
        <w:spacing w:after="0" w:line="240" w:lineRule="auto"/>
        <w:rPr>
          <w:rFonts w:ascii="Times New Roman" w:hAnsi="Times New Roman" w:cs="Times New Roman"/>
          <w:color w:val="000000" w:themeColor="text1"/>
          <w:szCs w:val="24"/>
        </w:rPr>
      </w:pPr>
      <w:r w:rsidRPr="00E668A2">
        <w:rPr>
          <w:rFonts w:ascii="Times New Roman" w:hAnsi="Times New Roman" w:cs="Times New Roman"/>
          <w:color w:val="000000" w:themeColor="text1"/>
          <w:szCs w:val="24"/>
        </w:rPr>
        <w:t>Engage in research-related activities in diverse settings.</w:t>
      </w:r>
    </w:p>
    <w:p w14:paraId="65BB0183" w14:textId="5235FE91" w:rsidR="00765062" w:rsidRDefault="00765062" w:rsidP="00F16C70">
      <w:pPr>
        <w:spacing w:after="0" w:line="240" w:lineRule="auto"/>
        <w:contextualSpacing/>
        <w:rPr>
          <w:rFonts w:cs="Times New Roman"/>
          <w:szCs w:val="24"/>
        </w:rPr>
      </w:pPr>
    </w:p>
    <w:p w14:paraId="671E2194" w14:textId="77777777" w:rsidR="00BF5AC5" w:rsidRPr="005914AD" w:rsidRDefault="00BF5AC5" w:rsidP="00F16C70">
      <w:pPr>
        <w:spacing w:after="0" w:line="240" w:lineRule="auto"/>
        <w:contextualSpacing/>
        <w:rPr>
          <w:rFonts w:cs="Times New Roman"/>
          <w:szCs w:val="24"/>
        </w:rPr>
      </w:pPr>
    </w:p>
    <w:p w14:paraId="3DACFD5C" w14:textId="77777777" w:rsidR="005864D7" w:rsidRPr="005914AD" w:rsidRDefault="005864D7" w:rsidP="00F16C70">
      <w:pPr>
        <w:spacing w:after="0" w:line="240" w:lineRule="auto"/>
        <w:contextualSpacing/>
        <w:rPr>
          <w:rFonts w:cs="Times New Roman"/>
          <w:b/>
          <w:bCs/>
          <w:szCs w:val="24"/>
        </w:rPr>
      </w:pPr>
      <w:r w:rsidRPr="005914AD">
        <w:rPr>
          <w:rFonts w:cs="Times New Roman"/>
          <w:b/>
          <w:bCs/>
          <w:szCs w:val="24"/>
        </w:rPr>
        <w:t>Program of Courses</w:t>
      </w:r>
    </w:p>
    <w:p w14:paraId="55B3785B" w14:textId="77777777" w:rsidR="000A3524" w:rsidRPr="005914AD" w:rsidRDefault="000A3524" w:rsidP="00F16C70">
      <w:pPr>
        <w:spacing w:after="0" w:line="240" w:lineRule="auto"/>
        <w:contextualSpacing/>
        <w:rPr>
          <w:rFonts w:cs="Times New Roman"/>
          <w:szCs w:val="24"/>
        </w:rPr>
      </w:pPr>
    </w:p>
    <w:p w14:paraId="3DACFD5F" w14:textId="0696FBE0" w:rsidR="005864D7" w:rsidRPr="005914AD" w:rsidRDefault="005864D7" w:rsidP="00F16C70">
      <w:pPr>
        <w:spacing w:after="0" w:line="240" w:lineRule="auto"/>
        <w:contextualSpacing/>
        <w:rPr>
          <w:rFonts w:cs="Times New Roman"/>
          <w:szCs w:val="24"/>
        </w:rPr>
      </w:pPr>
      <w:r w:rsidRPr="005914AD">
        <w:rPr>
          <w:rFonts w:cs="Times New Roman"/>
          <w:szCs w:val="24"/>
        </w:rPr>
        <w:t xml:space="preserve">It is important to make an appointment with your </w:t>
      </w:r>
      <w:r w:rsidR="00BD0FAD">
        <w:rPr>
          <w:rFonts w:cs="Times New Roman"/>
          <w:szCs w:val="24"/>
        </w:rPr>
        <w:t>p</w:t>
      </w:r>
      <w:r w:rsidRPr="005914AD">
        <w:rPr>
          <w:rFonts w:cs="Times New Roman"/>
          <w:szCs w:val="24"/>
        </w:rPr>
        <w:t xml:space="preserve">rogram </w:t>
      </w:r>
      <w:r w:rsidR="00BD0FAD">
        <w:rPr>
          <w:rFonts w:cs="Times New Roman"/>
          <w:szCs w:val="24"/>
        </w:rPr>
        <w:t>a</w:t>
      </w:r>
      <w:r w:rsidRPr="005914AD">
        <w:rPr>
          <w:rFonts w:cs="Times New Roman"/>
          <w:szCs w:val="24"/>
        </w:rPr>
        <w:t xml:space="preserve">dvisor as soon as you have been admitted to the program to develop an official Program of Courses, discuss career goals and options, and obtain timely information regarding the </w:t>
      </w:r>
      <w:r w:rsidR="002429C7" w:rsidRPr="005914AD">
        <w:rPr>
          <w:rFonts w:cs="Times New Roman"/>
          <w:szCs w:val="24"/>
        </w:rPr>
        <w:t xml:space="preserve">internship, </w:t>
      </w:r>
      <w:r w:rsidR="00945DBE" w:rsidRPr="005914AD">
        <w:rPr>
          <w:rFonts w:cs="Times New Roman"/>
          <w:szCs w:val="24"/>
        </w:rPr>
        <w:t>capstone</w:t>
      </w:r>
      <w:r w:rsidR="002429C7" w:rsidRPr="005914AD">
        <w:rPr>
          <w:rFonts w:cs="Times New Roman"/>
          <w:szCs w:val="24"/>
        </w:rPr>
        <w:t xml:space="preserve"> experience</w:t>
      </w:r>
      <w:r w:rsidRPr="005914AD">
        <w:rPr>
          <w:rFonts w:cs="Times New Roman"/>
          <w:szCs w:val="24"/>
        </w:rPr>
        <w:t xml:space="preserve"> and graduation.</w:t>
      </w:r>
    </w:p>
    <w:p w14:paraId="3BBAA41E" w14:textId="77777777" w:rsidR="000A3524" w:rsidRPr="005914AD" w:rsidRDefault="000A3524" w:rsidP="00F16C70">
      <w:pPr>
        <w:spacing w:after="0" w:line="240" w:lineRule="auto"/>
        <w:contextualSpacing/>
        <w:rPr>
          <w:rFonts w:cs="Times New Roman"/>
          <w:szCs w:val="24"/>
        </w:rPr>
      </w:pPr>
    </w:p>
    <w:p w14:paraId="3DACFD60" w14:textId="3F107E95" w:rsidR="005864D7" w:rsidRPr="005914AD" w:rsidRDefault="005864D7" w:rsidP="00F16C70">
      <w:pPr>
        <w:spacing w:after="0" w:line="240" w:lineRule="auto"/>
        <w:contextualSpacing/>
        <w:rPr>
          <w:rFonts w:cs="Times New Roman"/>
          <w:szCs w:val="24"/>
        </w:rPr>
      </w:pPr>
      <w:r w:rsidRPr="005914AD">
        <w:rPr>
          <w:rFonts w:cs="Times New Roman"/>
          <w:szCs w:val="24"/>
        </w:rPr>
        <w:t xml:space="preserve">Your </w:t>
      </w:r>
      <w:r w:rsidR="00BD0FAD">
        <w:rPr>
          <w:rFonts w:cs="Times New Roman"/>
          <w:szCs w:val="24"/>
        </w:rPr>
        <w:t>p</w:t>
      </w:r>
      <w:r w:rsidRPr="005914AD">
        <w:rPr>
          <w:rFonts w:cs="Times New Roman"/>
          <w:szCs w:val="24"/>
        </w:rPr>
        <w:t xml:space="preserve">rogram </w:t>
      </w:r>
      <w:r w:rsidR="00BD0FAD">
        <w:rPr>
          <w:rFonts w:cs="Times New Roman"/>
          <w:szCs w:val="24"/>
        </w:rPr>
        <w:t>a</w:t>
      </w:r>
      <w:r w:rsidRPr="005914AD">
        <w:rPr>
          <w:rFonts w:cs="Times New Roman"/>
          <w:szCs w:val="24"/>
        </w:rPr>
        <w:t xml:space="preserve">dvisor, the ETRA </w:t>
      </w:r>
      <w:r w:rsidR="00BD0FAD">
        <w:rPr>
          <w:rFonts w:cs="Times New Roman"/>
          <w:szCs w:val="24"/>
        </w:rPr>
        <w:t>d</w:t>
      </w:r>
      <w:r w:rsidRPr="005914AD">
        <w:rPr>
          <w:rFonts w:cs="Times New Roman"/>
          <w:szCs w:val="24"/>
        </w:rPr>
        <w:t xml:space="preserve">epartment </w:t>
      </w:r>
      <w:r w:rsidR="00BD0FAD">
        <w:rPr>
          <w:rFonts w:cs="Times New Roman"/>
          <w:szCs w:val="24"/>
        </w:rPr>
        <w:t>c</w:t>
      </w:r>
      <w:r w:rsidRPr="005914AD">
        <w:rPr>
          <w:rFonts w:cs="Times New Roman"/>
          <w:szCs w:val="24"/>
        </w:rPr>
        <w:t xml:space="preserve">hair and the Graduate School must approve your Program of Courses. You should review your Program of Courses prior to registering each semester. Consult with your </w:t>
      </w:r>
      <w:r w:rsidR="00BD0FAD">
        <w:rPr>
          <w:rFonts w:cs="Times New Roman"/>
          <w:szCs w:val="24"/>
        </w:rPr>
        <w:t>p</w:t>
      </w:r>
      <w:r w:rsidRPr="005914AD">
        <w:rPr>
          <w:rFonts w:cs="Times New Roman"/>
          <w:szCs w:val="24"/>
        </w:rPr>
        <w:t xml:space="preserve">rogram </w:t>
      </w:r>
      <w:r w:rsidR="00BD0FAD">
        <w:rPr>
          <w:rFonts w:cs="Times New Roman"/>
          <w:szCs w:val="24"/>
        </w:rPr>
        <w:t>a</w:t>
      </w:r>
      <w:r w:rsidRPr="005914AD">
        <w:rPr>
          <w:rFonts w:cs="Times New Roman"/>
          <w:szCs w:val="24"/>
        </w:rPr>
        <w:t xml:space="preserve">dvisor </w:t>
      </w:r>
      <w:r w:rsidR="00EC1D7E" w:rsidRPr="005914AD">
        <w:rPr>
          <w:rFonts w:cs="Times New Roman"/>
          <w:szCs w:val="24"/>
        </w:rPr>
        <w:t>when</w:t>
      </w:r>
      <w:r w:rsidRPr="005914AD">
        <w:rPr>
          <w:rFonts w:cs="Times New Roman"/>
          <w:szCs w:val="24"/>
        </w:rPr>
        <w:t xml:space="preserve"> you desire to take courses other than those listed on the program. In such cases, your </w:t>
      </w:r>
      <w:r w:rsidR="00BD0FAD">
        <w:rPr>
          <w:rFonts w:cs="Times New Roman"/>
          <w:szCs w:val="24"/>
        </w:rPr>
        <w:t>p</w:t>
      </w:r>
      <w:r w:rsidRPr="005914AD">
        <w:rPr>
          <w:rFonts w:cs="Times New Roman"/>
          <w:szCs w:val="24"/>
        </w:rPr>
        <w:t xml:space="preserve">rogram </w:t>
      </w:r>
      <w:r w:rsidR="00BD0FAD">
        <w:rPr>
          <w:rFonts w:cs="Times New Roman"/>
          <w:szCs w:val="24"/>
        </w:rPr>
        <w:t>a</w:t>
      </w:r>
      <w:r w:rsidRPr="005914AD">
        <w:rPr>
          <w:rFonts w:cs="Times New Roman"/>
          <w:szCs w:val="24"/>
        </w:rPr>
        <w:t xml:space="preserve">dvisor must complete a Change in Program of Courses form and submit it to the ETRA </w:t>
      </w:r>
      <w:r w:rsidR="00BD0FAD">
        <w:rPr>
          <w:rFonts w:cs="Times New Roman"/>
          <w:szCs w:val="24"/>
        </w:rPr>
        <w:t>d</w:t>
      </w:r>
      <w:r w:rsidRPr="005914AD">
        <w:rPr>
          <w:rFonts w:cs="Times New Roman"/>
          <w:szCs w:val="24"/>
        </w:rPr>
        <w:t xml:space="preserve">epartment </w:t>
      </w:r>
      <w:r w:rsidR="00BD0FAD">
        <w:rPr>
          <w:rFonts w:cs="Times New Roman"/>
          <w:szCs w:val="24"/>
        </w:rPr>
        <w:t>c</w:t>
      </w:r>
      <w:r w:rsidRPr="005914AD">
        <w:rPr>
          <w:rFonts w:cs="Times New Roman"/>
          <w:szCs w:val="24"/>
        </w:rPr>
        <w:t>hair and the Graduate School for approval.</w:t>
      </w:r>
    </w:p>
    <w:p w14:paraId="0CAFE747" w14:textId="77777777" w:rsidR="000A3524" w:rsidRPr="005914AD" w:rsidRDefault="000A3524" w:rsidP="00F16C70">
      <w:pPr>
        <w:spacing w:after="0" w:line="240" w:lineRule="auto"/>
        <w:contextualSpacing/>
        <w:rPr>
          <w:rFonts w:cs="Times New Roman"/>
          <w:szCs w:val="24"/>
        </w:rPr>
      </w:pPr>
    </w:p>
    <w:p w14:paraId="3DACFD61" w14:textId="2DE3F765" w:rsidR="005864D7" w:rsidRPr="005914AD" w:rsidRDefault="005864D7" w:rsidP="00F16C70">
      <w:pPr>
        <w:spacing w:after="0" w:line="240" w:lineRule="auto"/>
        <w:contextualSpacing/>
        <w:rPr>
          <w:rFonts w:cs="Times New Roman"/>
          <w:szCs w:val="24"/>
        </w:rPr>
      </w:pPr>
      <w:r w:rsidRPr="005914AD">
        <w:rPr>
          <w:rFonts w:cs="Times New Roman"/>
          <w:szCs w:val="24"/>
        </w:rPr>
        <w:t xml:space="preserve">Please consult with your </w:t>
      </w:r>
      <w:r w:rsidR="00BD0FAD">
        <w:rPr>
          <w:rFonts w:cs="Times New Roman"/>
          <w:szCs w:val="24"/>
        </w:rPr>
        <w:t>p</w:t>
      </w:r>
      <w:r w:rsidRPr="005914AD">
        <w:rPr>
          <w:rFonts w:cs="Times New Roman"/>
          <w:szCs w:val="24"/>
        </w:rPr>
        <w:t xml:space="preserve">rogram </w:t>
      </w:r>
      <w:r w:rsidR="00BD0FAD">
        <w:rPr>
          <w:rFonts w:cs="Times New Roman"/>
          <w:szCs w:val="24"/>
        </w:rPr>
        <w:t>a</w:t>
      </w:r>
      <w:r w:rsidRPr="005914AD">
        <w:rPr>
          <w:rFonts w:cs="Times New Roman"/>
          <w:szCs w:val="24"/>
        </w:rPr>
        <w:t>dvisor when you have questions or concerns about program requirements. “Grapevine” information can be student-specific, may be misleading, and can and has delayed graduation for some students. See the Graduate Catalog for complete and specific information regarding program requirements.</w:t>
      </w:r>
    </w:p>
    <w:p w14:paraId="0B6281D5" w14:textId="77777777" w:rsidR="000A3524" w:rsidRPr="005914AD" w:rsidRDefault="000A3524" w:rsidP="00F16C70">
      <w:pPr>
        <w:spacing w:after="0" w:line="240" w:lineRule="auto"/>
        <w:contextualSpacing/>
        <w:rPr>
          <w:rFonts w:cs="Times New Roman"/>
          <w:szCs w:val="24"/>
        </w:rPr>
      </w:pPr>
    </w:p>
    <w:p w14:paraId="3DACFD62" w14:textId="3512475F" w:rsidR="005864D7" w:rsidRDefault="005864D7" w:rsidP="00F16C70">
      <w:pPr>
        <w:spacing w:after="0" w:line="240" w:lineRule="auto"/>
        <w:contextualSpacing/>
        <w:rPr>
          <w:rFonts w:cs="Times New Roman"/>
          <w:szCs w:val="24"/>
        </w:rPr>
      </w:pPr>
      <w:r w:rsidRPr="005914AD">
        <w:rPr>
          <w:rFonts w:cs="Times New Roman"/>
          <w:szCs w:val="24"/>
        </w:rPr>
        <w:t xml:space="preserve">Your Program of Courses must conform to the requirements of the </w:t>
      </w:r>
      <w:r w:rsidR="00F60C95">
        <w:rPr>
          <w:rFonts w:cs="Times New Roman"/>
          <w:szCs w:val="24"/>
        </w:rPr>
        <w:t>Educational Research, Evaluation and Assessment</w:t>
      </w:r>
      <w:r w:rsidRPr="005914AD">
        <w:rPr>
          <w:rFonts w:cs="Times New Roman"/>
          <w:szCs w:val="24"/>
        </w:rPr>
        <w:t xml:space="preserve"> program as stated in the Graduate Catalog under which you were admitted. The Master of Science (M.S.) </w:t>
      </w:r>
      <w:r w:rsidR="00BD0FAD">
        <w:rPr>
          <w:rFonts w:cs="Times New Roman"/>
          <w:szCs w:val="24"/>
        </w:rPr>
        <w:t>d</w:t>
      </w:r>
      <w:r w:rsidRPr="005914AD">
        <w:rPr>
          <w:rFonts w:cs="Times New Roman"/>
          <w:szCs w:val="24"/>
        </w:rPr>
        <w:t>egree requires a minimum of 36 semester hours</w:t>
      </w:r>
      <w:r w:rsidR="00774556" w:rsidRPr="005914AD">
        <w:rPr>
          <w:rFonts w:cs="Times New Roman"/>
          <w:szCs w:val="24"/>
        </w:rPr>
        <w:t>.</w:t>
      </w:r>
    </w:p>
    <w:p w14:paraId="7D9CB056" w14:textId="7F25CBF3" w:rsidR="00606E7E" w:rsidRDefault="00606E7E" w:rsidP="00F16C70">
      <w:pPr>
        <w:spacing w:after="0" w:line="240" w:lineRule="auto"/>
        <w:contextualSpacing/>
        <w:rPr>
          <w:rFonts w:cs="Times New Roman"/>
          <w:szCs w:val="24"/>
        </w:rPr>
      </w:pPr>
    </w:p>
    <w:p w14:paraId="680E1B17" w14:textId="1948D118" w:rsidR="00606E7E" w:rsidRPr="005914AD" w:rsidRDefault="00E668A2" w:rsidP="00F16C70">
      <w:pPr>
        <w:spacing w:after="0" w:line="240" w:lineRule="auto"/>
        <w:contextualSpacing/>
        <w:rPr>
          <w:rFonts w:cs="Times New Roman"/>
          <w:szCs w:val="24"/>
        </w:rPr>
      </w:pPr>
      <w:r>
        <w:rPr>
          <w:rFonts w:cs="Times New Roman"/>
          <w:szCs w:val="24"/>
        </w:rPr>
        <w:t>Note that t</w:t>
      </w:r>
      <w:r w:rsidR="00606E7E">
        <w:rPr>
          <w:rFonts w:cs="Times New Roman"/>
          <w:szCs w:val="24"/>
        </w:rPr>
        <w:t>here is flexibility in one’s program of courses for th</w:t>
      </w:r>
      <w:r>
        <w:rPr>
          <w:rFonts w:cs="Times New Roman"/>
          <w:szCs w:val="24"/>
        </w:rPr>
        <w:t xml:space="preserve">e </w:t>
      </w:r>
      <w:r w:rsidR="00F60C95">
        <w:rPr>
          <w:rFonts w:cs="Times New Roman"/>
          <w:szCs w:val="24"/>
        </w:rPr>
        <w:t>Educational Research, Evaluation and Assessment</w:t>
      </w:r>
      <w:r w:rsidR="00606E7E">
        <w:rPr>
          <w:rFonts w:cs="Times New Roman"/>
          <w:szCs w:val="24"/>
        </w:rPr>
        <w:t xml:space="preserve"> program, and one’s program of courses can be updated as needed. </w:t>
      </w:r>
      <w:r>
        <w:rPr>
          <w:rFonts w:cs="Times New Roman"/>
          <w:szCs w:val="24"/>
        </w:rPr>
        <w:t xml:space="preserve">Also note </w:t>
      </w:r>
      <w:r w:rsidR="00606E7E">
        <w:rPr>
          <w:rFonts w:cs="Times New Roman"/>
          <w:szCs w:val="24"/>
        </w:rPr>
        <w:t xml:space="preserve">that course offerings can vary due to enrollment, staffing levels, faculty sabbaticals, etc.   </w:t>
      </w:r>
    </w:p>
    <w:p w14:paraId="054017DE" w14:textId="77777777" w:rsidR="00BF5AC5" w:rsidRPr="005914AD" w:rsidRDefault="00BF5AC5" w:rsidP="00F16C70">
      <w:pPr>
        <w:spacing w:after="0" w:line="240" w:lineRule="auto"/>
        <w:contextualSpacing/>
        <w:rPr>
          <w:rFonts w:cs="Times New Roman"/>
          <w:szCs w:val="24"/>
        </w:rPr>
      </w:pPr>
    </w:p>
    <w:p w14:paraId="4E603F07" w14:textId="77BFFC78" w:rsidR="00774556" w:rsidRDefault="00774556" w:rsidP="00F16C70">
      <w:pPr>
        <w:spacing w:after="0" w:line="240" w:lineRule="auto"/>
        <w:contextualSpacing/>
        <w:rPr>
          <w:rFonts w:cs="Times New Roman"/>
          <w:szCs w:val="24"/>
        </w:rPr>
      </w:pPr>
    </w:p>
    <w:p w14:paraId="1B4578AA" w14:textId="5332C8FB" w:rsidR="0083765A" w:rsidRDefault="0083765A" w:rsidP="00F16C70">
      <w:pPr>
        <w:spacing w:after="0" w:line="240" w:lineRule="auto"/>
        <w:contextualSpacing/>
        <w:rPr>
          <w:rFonts w:cs="Times New Roman"/>
          <w:szCs w:val="24"/>
        </w:rPr>
      </w:pPr>
    </w:p>
    <w:p w14:paraId="5E551A00" w14:textId="77777777" w:rsidR="0083765A" w:rsidRPr="005914AD" w:rsidRDefault="0083765A" w:rsidP="00F16C70">
      <w:pPr>
        <w:spacing w:after="0" w:line="240" w:lineRule="auto"/>
        <w:contextualSpacing/>
        <w:rPr>
          <w:rFonts w:cs="Times New Roman"/>
          <w:szCs w:val="24"/>
        </w:rPr>
      </w:pPr>
    </w:p>
    <w:p w14:paraId="3DACFD6D" w14:textId="6BE02997" w:rsidR="005864D7" w:rsidRPr="005914AD" w:rsidRDefault="005864D7" w:rsidP="00F16C70">
      <w:pPr>
        <w:spacing w:after="0" w:line="240" w:lineRule="auto"/>
        <w:contextualSpacing/>
        <w:rPr>
          <w:rFonts w:cs="Times New Roman"/>
          <w:b/>
          <w:bCs/>
          <w:szCs w:val="24"/>
        </w:rPr>
      </w:pPr>
      <w:r w:rsidRPr="005914AD">
        <w:rPr>
          <w:rFonts w:cs="Times New Roman"/>
          <w:b/>
          <w:bCs/>
          <w:szCs w:val="24"/>
        </w:rPr>
        <w:lastRenderedPageBreak/>
        <w:t>Internship (ETR 586)</w:t>
      </w:r>
    </w:p>
    <w:p w14:paraId="11A87A99" w14:textId="0773F310" w:rsidR="008F0327" w:rsidRPr="005914AD" w:rsidRDefault="008F0327" w:rsidP="00F16C70">
      <w:pPr>
        <w:spacing w:after="0" w:line="240" w:lineRule="auto"/>
        <w:contextualSpacing/>
        <w:rPr>
          <w:rFonts w:cs="Times New Roman"/>
          <w:szCs w:val="24"/>
        </w:rPr>
      </w:pPr>
    </w:p>
    <w:p w14:paraId="6D8176A6" w14:textId="0D5DFCFB" w:rsidR="008F0327" w:rsidRPr="005914AD" w:rsidRDefault="008F0327" w:rsidP="00F16C70">
      <w:pPr>
        <w:spacing w:after="0" w:line="240" w:lineRule="auto"/>
        <w:contextualSpacing/>
        <w:rPr>
          <w:rFonts w:cs="Times New Roman"/>
          <w:szCs w:val="24"/>
        </w:rPr>
      </w:pPr>
      <w:r w:rsidRPr="005914AD">
        <w:rPr>
          <w:rFonts w:cs="Times New Roman"/>
          <w:szCs w:val="24"/>
        </w:rPr>
        <w:t xml:space="preserve">In addition to coursework and a capstone experience (i.e., thesis, project, or portfolio), the Master of Science (M.S.) in </w:t>
      </w:r>
      <w:r w:rsidR="00F60C95">
        <w:rPr>
          <w:rFonts w:cs="Times New Roman"/>
          <w:szCs w:val="24"/>
        </w:rPr>
        <w:t>Educational Research, Evaluation and Assessment</w:t>
      </w:r>
      <w:r w:rsidRPr="005914AD">
        <w:rPr>
          <w:rFonts w:cs="Times New Roman"/>
          <w:szCs w:val="24"/>
        </w:rPr>
        <w:t xml:space="preserve"> program requires an </w:t>
      </w:r>
      <w:r w:rsidR="00EC7F99">
        <w:rPr>
          <w:rFonts w:cs="Times New Roman"/>
          <w:szCs w:val="24"/>
        </w:rPr>
        <w:t>i</w:t>
      </w:r>
      <w:r w:rsidRPr="005914AD">
        <w:rPr>
          <w:rFonts w:cs="Times New Roman"/>
          <w:szCs w:val="24"/>
        </w:rPr>
        <w:t xml:space="preserve">nternship. The </w:t>
      </w:r>
      <w:r w:rsidR="00EC7F99">
        <w:rPr>
          <w:rFonts w:cs="Times New Roman"/>
          <w:szCs w:val="24"/>
        </w:rPr>
        <w:t>i</w:t>
      </w:r>
      <w:r w:rsidRPr="005914AD">
        <w:rPr>
          <w:rFonts w:cs="Times New Roman"/>
          <w:szCs w:val="24"/>
        </w:rPr>
        <w:t xml:space="preserve">nternship involves work in a practical setting related to educational research, </w:t>
      </w:r>
      <w:proofErr w:type="gramStart"/>
      <w:r w:rsidRPr="005914AD">
        <w:rPr>
          <w:rFonts w:cs="Times New Roman"/>
          <w:szCs w:val="24"/>
        </w:rPr>
        <w:t>evaluation</w:t>
      </w:r>
      <w:proofErr w:type="gramEnd"/>
      <w:r w:rsidRPr="005914AD">
        <w:rPr>
          <w:rFonts w:cs="Times New Roman"/>
          <w:szCs w:val="24"/>
        </w:rPr>
        <w:t xml:space="preserve"> or assessment, under guidance of</w:t>
      </w:r>
      <w:r w:rsidR="00EC7F99">
        <w:rPr>
          <w:rFonts w:cs="Times New Roman"/>
          <w:szCs w:val="24"/>
        </w:rPr>
        <w:t xml:space="preserve"> an</w:t>
      </w:r>
      <w:r w:rsidRPr="005914AD">
        <w:rPr>
          <w:rFonts w:cs="Times New Roman"/>
          <w:szCs w:val="24"/>
        </w:rPr>
        <w:t xml:space="preserve"> </w:t>
      </w:r>
      <w:r w:rsidR="00EC7F99">
        <w:rPr>
          <w:rFonts w:cs="Times New Roman"/>
          <w:szCs w:val="24"/>
        </w:rPr>
        <w:t>i</w:t>
      </w:r>
      <w:r w:rsidRPr="005914AD">
        <w:rPr>
          <w:rFonts w:cs="Times New Roman"/>
          <w:szCs w:val="24"/>
        </w:rPr>
        <w:t xml:space="preserve">nternship </w:t>
      </w:r>
      <w:r w:rsidR="00EC7F99">
        <w:rPr>
          <w:rFonts w:cs="Times New Roman"/>
          <w:szCs w:val="24"/>
        </w:rPr>
        <w:t>s</w:t>
      </w:r>
      <w:r w:rsidRPr="005914AD">
        <w:rPr>
          <w:rFonts w:cs="Times New Roman"/>
          <w:szCs w:val="24"/>
        </w:rPr>
        <w:t xml:space="preserve">upervisor from that setting, and the </w:t>
      </w:r>
      <w:r w:rsidR="00EC7F99">
        <w:rPr>
          <w:rFonts w:cs="Times New Roman"/>
          <w:szCs w:val="24"/>
        </w:rPr>
        <w:t>i</w:t>
      </w:r>
      <w:r w:rsidRPr="005914AD">
        <w:rPr>
          <w:rFonts w:cs="Times New Roman"/>
          <w:szCs w:val="24"/>
        </w:rPr>
        <w:t xml:space="preserve">nternship </w:t>
      </w:r>
      <w:r w:rsidR="00EC7F99">
        <w:rPr>
          <w:rFonts w:cs="Times New Roman"/>
          <w:szCs w:val="24"/>
        </w:rPr>
        <w:t>c</w:t>
      </w:r>
      <w:r w:rsidRPr="005914AD">
        <w:rPr>
          <w:rFonts w:cs="Times New Roman"/>
          <w:szCs w:val="24"/>
        </w:rPr>
        <w:t xml:space="preserve">oordinator at NIU. An internship may be completed for a maximum of 15 semester hours, although only </w:t>
      </w:r>
      <w:r w:rsidR="00EC7F99">
        <w:rPr>
          <w:rFonts w:cs="Times New Roman"/>
          <w:szCs w:val="24"/>
        </w:rPr>
        <w:t>three</w:t>
      </w:r>
      <w:r w:rsidRPr="005914AD">
        <w:rPr>
          <w:rFonts w:cs="Times New Roman"/>
          <w:szCs w:val="24"/>
        </w:rPr>
        <w:t xml:space="preserve"> semester hours (100 hours of work) are applied to the program of study.</w:t>
      </w:r>
    </w:p>
    <w:p w14:paraId="0BA849E7" w14:textId="77777777" w:rsidR="000A3524" w:rsidRPr="005914AD" w:rsidRDefault="000A3524" w:rsidP="00F16C70">
      <w:pPr>
        <w:spacing w:after="0" w:line="240" w:lineRule="auto"/>
        <w:contextualSpacing/>
        <w:rPr>
          <w:rFonts w:cs="Times New Roman"/>
          <w:szCs w:val="24"/>
        </w:rPr>
      </w:pPr>
    </w:p>
    <w:p w14:paraId="1AB1B2E5" w14:textId="76959981" w:rsidR="008F0327" w:rsidRPr="005914AD" w:rsidRDefault="008F0327" w:rsidP="00F16C70">
      <w:pPr>
        <w:spacing w:after="0" w:line="240" w:lineRule="auto"/>
        <w:contextualSpacing/>
        <w:rPr>
          <w:rFonts w:cs="Times New Roman"/>
          <w:szCs w:val="24"/>
        </w:rPr>
      </w:pPr>
      <w:r w:rsidRPr="005914AD">
        <w:rPr>
          <w:rFonts w:cs="Times New Roman"/>
          <w:szCs w:val="24"/>
        </w:rPr>
        <w:t xml:space="preserve">Internships may be completed in educational, business, government, community-based or non-governmental organizations, and other professional settings. Ideally, </w:t>
      </w:r>
      <w:r w:rsidR="00EC7F99">
        <w:rPr>
          <w:rFonts w:cs="Times New Roman"/>
          <w:szCs w:val="24"/>
        </w:rPr>
        <w:t>i</w:t>
      </w:r>
      <w:r w:rsidRPr="005914AD">
        <w:rPr>
          <w:rFonts w:cs="Times New Roman"/>
          <w:szCs w:val="24"/>
        </w:rPr>
        <w:t xml:space="preserve">nternship </w:t>
      </w:r>
      <w:r w:rsidR="00EC7F99">
        <w:rPr>
          <w:rFonts w:cs="Times New Roman"/>
          <w:szCs w:val="24"/>
        </w:rPr>
        <w:t>s</w:t>
      </w:r>
      <w:r w:rsidRPr="005914AD">
        <w:rPr>
          <w:rFonts w:cs="Times New Roman"/>
          <w:szCs w:val="24"/>
        </w:rPr>
        <w:t xml:space="preserve">upervisors should be experienced professionals working in the area(s) of educational research, </w:t>
      </w:r>
      <w:proofErr w:type="gramStart"/>
      <w:r w:rsidRPr="005914AD">
        <w:rPr>
          <w:rFonts w:cs="Times New Roman"/>
          <w:szCs w:val="24"/>
        </w:rPr>
        <w:t>evaluation</w:t>
      </w:r>
      <w:proofErr w:type="gramEnd"/>
      <w:r w:rsidRPr="005914AD">
        <w:rPr>
          <w:rFonts w:cs="Times New Roman"/>
          <w:szCs w:val="24"/>
        </w:rPr>
        <w:t xml:space="preserve"> or assessment. However, others may be able to serve as </w:t>
      </w:r>
      <w:r w:rsidR="00EC7F99">
        <w:rPr>
          <w:rFonts w:cs="Times New Roman"/>
          <w:szCs w:val="24"/>
        </w:rPr>
        <w:t>i</w:t>
      </w:r>
      <w:r w:rsidRPr="005914AD">
        <w:rPr>
          <w:rFonts w:cs="Times New Roman"/>
          <w:szCs w:val="24"/>
        </w:rPr>
        <w:t xml:space="preserve">nternship </w:t>
      </w:r>
      <w:r w:rsidR="00EC7F99">
        <w:rPr>
          <w:rFonts w:cs="Times New Roman"/>
          <w:szCs w:val="24"/>
        </w:rPr>
        <w:t>s</w:t>
      </w:r>
      <w:r w:rsidRPr="005914AD">
        <w:rPr>
          <w:rFonts w:cs="Times New Roman"/>
          <w:szCs w:val="24"/>
        </w:rPr>
        <w:t xml:space="preserve">upervisors if they can avail relevant work to be done by the </w:t>
      </w:r>
      <w:r w:rsidR="00EC7F99">
        <w:rPr>
          <w:rFonts w:cs="Times New Roman"/>
          <w:szCs w:val="24"/>
        </w:rPr>
        <w:t>i</w:t>
      </w:r>
      <w:r w:rsidRPr="005914AD">
        <w:rPr>
          <w:rFonts w:cs="Times New Roman"/>
          <w:szCs w:val="24"/>
        </w:rPr>
        <w:t>ntern.</w:t>
      </w:r>
    </w:p>
    <w:p w14:paraId="4F06113B" w14:textId="77777777" w:rsidR="000A3524" w:rsidRPr="005914AD" w:rsidRDefault="000A3524" w:rsidP="00F16C70">
      <w:pPr>
        <w:spacing w:after="0" w:line="240" w:lineRule="auto"/>
        <w:contextualSpacing/>
        <w:rPr>
          <w:rFonts w:cs="Times New Roman"/>
          <w:szCs w:val="24"/>
        </w:rPr>
      </w:pPr>
    </w:p>
    <w:p w14:paraId="444528BB" w14:textId="0D6EFB3B" w:rsidR="008F0327" w:rsidRPr="005914AD" w:rsidRDefault="008F0327" w:rsidP="00F16C70">
      <w:pPr>
        <w:spacing w:after="0" w:line="240" w:lineRule="auto"/>
        <w:contextualSpacing/>
        <w:rPr>
          <w:rFonts w:cs="Times New Roman"/>
          <w:szCs w:val="24"/>
        </w:rPr>
      </w:pPr>
      <w:r w:rsidRPr="005914AD">
        <w:rPr>
          <w:rFonts w:cs="Times New Roman"/>
          <w:szCs w:val="24"/>
        </w:rPr>
        <w:t xml:space="preserve">The ETRA Department has multiple programs with </w:t>
      </w:r>
      <w:r w:rsidR="00EC7F99">
        <w:rPr>
          <w:rFonts w:cs="Times New Roman"/>
          <w:szCs w:val="24"/>
        </w:rPr>
        <w:t>i</w:t>
      </w:r>
      <w:r w:rsidRPr="005914AD">
        <w:rPr>
          <w:rFonts w:cs="Times New Roman"/>
          <w:szCs w:val="24"/>
        </w:rPr>
        <w:t xml:space="preserve">nternship requirements. </w:t>
      </w:r>
      <w:r w:rsidR="00F60C95">
        <w:rPr>
          <w:rFonts w:cs="Times New Roman"/>
          <w:szCs w:val="24"/>
        </w:rPr>
        <w:t>EREA</w:t>
      </w:r>
      <w:r w:rsidRPr="005914AD">
        <w:rPr>
          <w:rFonts w:cs="Times New Roman"/>
          <w:szCs w:val="24"/>
        </w:rPr>
        <w:t xml:space="preserve"> </w:t>
      </w:r>
      <w:r w:rsidR="00EC7F99">
        <w:rPr>
          <w:rFonts w:cs="Times New Roman"/>
          <w:szCs w:val="24"/>
        </w:rPr>
        <w:t>i</w:t>
      </w:r>
      <w:r w:rsidRPr="005914AD">
        <w:rPr>
          <w:rFonts w:cs="Times New Roman"/>
          <w:szCs w:val="24"/>
        </w:rPr>
        <w:t xml:space="preserve">nternship experiences differ somewhat from other ETRA </w:t>
      </w:r>
      <w:r w:rsidR="00EC7F99">
        <w:rPr>
          <w:rFonts w:cs="Times New Roman"/>
          <w:szCs w:val="24"/>
        </w:rPr>
        <w:t>i</w:t>
      </w:r>
      <w:r w:rsidRPr="005914AD">
        <w:rPr>
          <w:rFonts w:cs="Times New Roman"/>
          <w:szCs w:val="24"/>
        </w:rPr>
        <w:t xml:space="preserve">nternship requirements because the </w:t>
      </w:r>
      <w:r w:rsidR="00F60C95">
        <w:rPr>
          <w:rFonts w:cs="Times New Roman"/>
          <w:szCs w:val="24"/>
        </w:rPr>
        <w:t>EREA</w:t>
      </w:r>
      <w:r w:rsidRPr="005914AD">
        <w:rPr>
          <w:rFonts w:cs="Times New Roman"/>
          <w:szCs w:val="24"/>
        </w:rPr>
        <w:t xml:space="preserve"> program is not a certification/licensure program. These procedures apply to </w:t>
      </w:r>
      <w:r w:rsidR="00EC7F99">
        <w:rPr>
          <w:rFonts w:cs="Times New Roman"/>
          <w:szCs w:val="24"/>
        </w:rPr>
        <w:t>i</w:t>
      </w:r>
      <w:r w:rsidRPr="005914AD">
        <w:rPr>
          <w:rFonts w:cs="Times New Roman"/>
          <w:szCs w:val="24"/>
        </w:rPr>
        <w:t xml:space="preserve">nternship experiences for the M.S. in </w:t>
      </w:r>
      <w:r w:rsidR="00F60C95">
        <w:rPr>
          <w:rFonts w:cs="Times New Roman"/>
          <w:szCs w:val="24"/>
        </w:rPr>
        <w:t>Educational Research, Evaluation and Assessment</w:t>
      </w:r>
      <w:r w:rsidRPr="005914AD">
        <w:rPr>
          <w:rFonts w:cs="Times New Roman"/>
          <w:szCs w:val="24"/>
        </w:rPr>
        <w:t xml:space="preserve"> program only. A field visit with the </w:t>
      </w:r>
      <w:r w:rsidR="00EC7F99">
        <w:rPr>
          <w:rFonts w:cs="Times New Roman"/>
          <w:szCs w:val="24"/>
        </w:rPr>
        <w:t>i</w:t>
      </w:r>
      <w:r w:rsidRPr="005914AD">
        <w:rPr>
          <w:rFonts w:cs="Times New Roman"/>
          <w:szCs w:val="24"/>
        </w:rPr>
        <w:t xml:space="preserve">ntern, </w:t>
      </w:r>
      <w:r w:rsidR="00EC7F99">
        <w:rPr>
          <w:rFonts w:cs="Times New Roman"/>
          <w:szCs w:val="24"/>
        </w:rPr>
        <w:t>i</w:t>
      </w:r>
      <w:r w:rsidRPr="005914AD">
        <w:rPr>
          <w:rFonts w:cs="Times New Roman"/>
          <w:szCs w:val="24"/>
        </w:rPr>
        <w:t xml:space="preserve">nternship </w:t>
      </w:r>
      <w:r w:rsidR="00EC7F99">
        <w:rPr>
          <w:rFonts w:cs="Times New Roman"/>
          <w:szCs w:val="24"/>
        </w:rPr>
        <w:t>s</w:t>
      </w:r>
      <w:r w:rsidRPr="005914AD">
        <w:rPr>
          <w:rFonts w:cs="Times New Roman"/>
          <w:szCs w:val="24"/>
        </w:rPr>
        <w:t xml:space="preserve">upervisor and </w:t>
      </w:r>
      <w:r w:rsidR="00EC7F99">
        <w:rPr>
          <w:rFonts w:cs="Times New Roman"/>
          <w:szCs w:val="24"/>
        </w:rPr>
        <w:t>i</w:t>
      </w:r>
      <w:r w:rsidR="00EC7F99" w:rsidRPr="005914AD">
        <w:rPr>
          <w:rFonts w:cs="Times New Roman"/>
          <w:szCs w:val="24"/>
        </w:rPr>
        <w:t xml:space="preserve">nternship </w:t>
      </w:r>
      <w:r w:rsidR="00EC7F99">
        <w:rPr>
          <w:rFonts w:cs="Times New Roman"/>
          <w:szCs w:val="24"/>
        </w:rPr>
        <w:t>c</w:t>
      </w:r>
      <w:r w:rsidR="00EC7F99" w:rsidRPr="005914AD">
        <w:rPr>
          <w:rFonts w:cs="Times New Roman"/>
          <w:szCs w:val="24"/>
        </w:rPr>
        <w:t xml:space="preserve">oordinator </w:t>
      </w:r>
      <w:proofErr w:type="gramStart"/>
      <w:r w:rsidRPr="005914AD">
        <w:rPr>
          <w:rFonts w:cs="Times New Roman"/>
          <w:szCs w:val="24"/>
        </w:rPr>
        <w:t>is</w:t>
      </w:r>
      <w:proofErr w:type="gramEnd"/>
      <w:r w:rsidRPr="005914AD">
        <w:rPr>
          <w:rFonts w:cs="Times New Roman"/>
          <w:szCs w:val="24"/>
        </w:rPr>
        <w:t xml:space="preserve"> not required for </w:t>
      </w:r>
      <w:r w:rsidR="00F60C95">
        <w:rPr>
          <w:rFonts w:cs="Times New Roman"/>
          <w:szCs w:val="24"/>
        </w:rPr>
        <w:t>EREA</w:t>
      </w:r>
      <w:r w:rsidRPr="005914AD">
        <w:rPr>
          <w:rFonts w:cs="Times New Roman"/>
          <w:szCs w:val="24"/>
        </w:rPr>
        <w:t xml:space="preserve"> </w:t>
      </w:r>
      <w:r w:rsidR="00EC7F99">
        <w:rPr>
          <w:rFonts w:cs="Times New Roman"/>
          <w:szCs w:val="24"/>
        </w:rPr>
        <w:t>i</w:t>
      </w:r>
      <w:r w:rsidR="00EC7F99" w:rsidRPr="005914AD">
        <w:rPr>
          <w:rFonts w:cs="Times New Roman"/>
          <w:szCs w:val="24"/>
        </w:rPr>
        <w:t>nternships</w:t>
      </w:r>
      <w:r w:rsidRPr="005914AD">
        <w:rPr>
          <w:rFonts w:cs="Times New Roman"/>
          <w:szCs w:val="24"/>
        </w:rPr>
        <w:t xml:space="preserve">. An </w:t>
      </w:r>
      <w:r w:rsidR="00EC7F99">
        <w:rPr>
          <w:rFonts w:cs="Times New Roman"/>
          <w:szCs w:val="24"/>
        </w:rPr>
        <w:t>i</w:t>
      </w:r>
      <w:r w:rsidRPr="005914AD">
        <w:rPr>
          <w:rFonts w:cs="Times New Roman"/>
          <w:szCs w:val="24"/>
        </w:rPr>
        <w:t xml:space="preserve">nternship portfolio is also not required for </w:t>
      </w:r>
      <w:r w:rsidR="00F60C95">
        <w:rPr>
          <w:rFonts w:cs="Times New Roman"/>
          <w:szCs w:val="24"/>
        </w:rPr>
        <w:t>EREA</w:t>
      </w:r>
      <w:r w:rsidRPr="005914AD">
        <w:rPr>
          <w:rFonts w:cs="Times New Roman"/>
          <w:szCs w:val="24"/>
        </w:rPr>
        <w:t xml:space="preserve"> </w:t>
      </w:r>
      <w:r w:rsidR="00EC7F99">
        <w:rPr>
          <w:rFonts w:cs="Times New Roman"/>
          <w:szCs w:val="24"/>
        </w:rPr>
        <w:t>i</w:t>
      </w:r>
      <w:r w:rsidR="00EC7F99" w:rsidRPr="005914AD">
        <w:rPr>
          <w:rFonts w:cs="Times New Roman"/>
          <w:szCs w:val="24"/>
        </w:rPr>
        <w:t>nternships</w:t>
      </w:r>
      <w:r w:rsidRPr="005914AD">
        <w:rPr>
          <w:rFonts w:cs="Times New Roman"/>
          <w:szCs w:val="24"/>
        </w:rPr>
        <w:t>. You do not need to complete a Federal Selective-Service Registration Compliance Form for ERE Internships.</w:t>
      </w:r>
    </w:p>
    <w:p w14:paraId="0B7441AA" w14:textId="77777777" w:rsidR="000A3524" w:rsidRPr="005914AD" w:rsidRDefault="000A3524" w:rsidP="00F16C70">
      <w:pPr>
        <w:spacing w:after="0" w:line="240" w:lineRule="auto"/>
        <w:contextualSpacing/>
        <w:rPr>
          <w:rFonts w:cs="Times New Roman"/>
          <w:szCs w:val="24"/>
        </w:rPr>
      </w:pPr>
    </w:p>
    <w:p w14:paraId="0D88936C" w14:textId="75A8C18D" w:rsidR="008F0327" w:rsidRPr="005914AD" w:rsidRDefault="008F0327" w:rsidP="00F16C70">
      <w:pPr>
        <w:spacing w:after="0" w:line="240" w:lineRule="auto"/>
        <w:contextualSpacing/>
        <w:rPr>
          <w:rFonts w:cs="Times New Roman"/>
          <w:szCs w:val="24"/>
        </w:rPr>
      </w:pPr>
      <w:r w:rsidRPr="005914AD">
        <w:rPr>
          <w:rFonts w:cs="Times New Roman"/>
          <w:szCs w:val="24"/>
        </w:rPr>
        <w:t xml:space="preserve">A separate document available on the ETRA website provides guidance around the </w:t>
      </w:r>
      <w:r w:rsidR="00EC7F99">
        <w:rPr>
          <w:rFonts w:cs="Times New Roman"/>
          <w:szCs w:val="24"/>
        </w:rPr>
        <w:t>i</w:t>
      </w:r>
      <w:r w:rsidR="00EC7F99" w:rsidRPr="005914AD">
        <w:rPr>
          <w:rFonts w:cs="Times New Roman"/>
          <w:szCs w:val="24"/>
        </w:rPr>
        <w:t xml:space="preserve">nternship </w:t>
      </w:r>
      <w:r w:rsidRPr="005914AD">
        <w:rPr>
          <w:rFonts w:cs="Times New Roman"/>
          <w:szCs w:val="24"/>
        </w:rPr>
        <w:t>process for this program.</w:t>
      </w:r>
    </w:p>
    <w:p w14:paraId="06405820" w14:textId="7C34DF98" w:rsidR="008F0327" w:rsidRPr="005914AD" w:rsidRDefault="008F0327" w:rsidP="00F16C70">
      <w:pPr>
        <w:spacing w:after="0" w:line="240" w:lineRule="auto"/>
        <w:contextualSpacing/>
        <w:rPr>
          <w:rFonts w:cs="Times New Roman"/>
          <w:szCs w:val="24"/>
        </w:rPr>
      </w:pPr>
    </w:p>
    <w:p w14:paraId="64A9F290" w14:textId="6129636F" w:rsidR="00774556" w:rsidRPr="005914AD" w:rsidRDefault="00774556" w:rsidP="00F16C70">
      <w:pPr>
        <w:spacing w:after="0" w:line="240" w:lineRule="auto"/>
        <w:contextualSpacing/>
        <w:rPr>
          <w:rFonts w:cs="Times New Roman"/>
          <w:szCs w:val="24"/>
        </w:rPr>
      </w:pPr>
    </w:p>
    <w:p w14:paraId="4F69FC18" w14:textId="66162420" w:rsidR="00774556" w:rsidRPr="005914AD" w:rsidRDefault="000A3524" w:rsidP="00F16C70">
      <w:pPr>
        <w:spacing w:after="0" w:line="240" w:lineRule="auto"/>
        <w:contextualSpacing/>
        <w:rPr>
          <w:rFonts w:cs="Times New Roman"/>
          <w:b/>
          <w:bCs/>
          <w:szCs w:val="24"/>
        </w:rPr>
      </w:pPr>
      <w:r w:rsidRPr="005914AD">
        <w:rPr>
          <w:rFonts w:cs="Times New Roman"/>
          <w:b/>
          <w:bCs/>
          <w:szCs w:val="24"/>
        </w:rPr>
        <w:t>Capstone</w:t>
      </w:r>
      <w:r w:rsidR="00774556" w:rsidRPr="005914AD">
        <w:rPr>
          <w:rFonts w:cs="Times New Roman"/>
          <w:b/>
          <w:bCs/>
          <w:szCs w:val="24"/>
        </w:rPr>
        <w:t xml:space="preserve">: Thesis, </w:t>
      </w:r>
      <w:proofErr w:type="gramStart"/>
      <w:r w:rsidR="00774556" w:rsidRPr="005914AD">
        <w:rPr>
          <w:rFonts w:cs="Times New Roman"/>
          <w:b/>
          <w:bCs/>
          <w:szCs w:val="24"/>
        </w:rPr>
        <w:t>Project</w:t>
      </w:r>
      <w:proofErr w:type="gramEnd"/>
      <w:r w:rsidR="00774556" w:rsidRPr="005914AD">
        <w:rPr>
          <w:rFonts w:cs="Times New Roman"/>
          <w:b/>
          <w:bCs/>
          <w:szCs w:val="24"/>
        </w:rPr>
        <w:t xml:space="preserve"> or Portfolio</w:t>
      </w:r>
    </w:p>
    <w:p w14:paraId="3E140D32" w14:textId="77777777" w:rsidR="000A3524" w:rsidRPr="005914AD" w:rsidRDefault="000A3524" w:rsidP="00F16C70">
      <w:pPr>
        <w:spacing w:after="0" w:line="240" w:lineRule="auto"/>
        <w:contextualSpacing/>
        <w:rPr>
          <w:rFonts w:cs="Times New Roman"/>
          <w:szCs w:val="24"/>
        </w:rPr>
      </w:pPr>
    </w:p>
    <w:p w14:paraId="2FF8F5DE" w14:textId="6B29D9D5" w:rsidR="00774556" w:rsidRPr="005914AD" w:rsidRDefault="00774556" w:rsidP="00F16C70">
      <w:pPr>
        <w:spacing w:after="0" w:line="240" w:lineRule="auto"/>
        <w:contextualSpacing/>
        <w:rPr>
          <w:rFonts w:cs="Times New Roman"/>
          <w:szCs w:val="24"/>
        </w:rPr>
      </w:pPr>
      <w:r w:rsidRPr="005914AD">
        <w:rPr>
          <w:rFonts w:cs="Times New Roman"/>
          <w:szCs w:val="24"/>
        </w:rPr>
        <w:t xml:space="preserve">In addition to coursework and an </w:t>
      </w:r>
      <w:r w:rsidR="00DB3EC3">
        <w:rPr>
          <w:rFonts w:cs="Times New Roman"/>
          <w:szCs w:val="24"/>
        </w:rPr>
        <w:t>i</w:t>
      </w:r>
      <w:r w:rsidR="00DB3EC3" w:rsidRPr="005914AD">
        <w:rPr>
          <w:rFonts w:cs="Times New Roman"/>
          <w:szCs w:val="24"/>
        </w:rPr>
        <w:t>nternship</w:t>
      </w:r>
      <w:r w:rsidRPr="005914AD">
        <w:rPr>
          <w:rFonts w:cs="Times New Roman"/>
          <w:szCs w:val="24"/>
        </w:rPr>
        <w:t xml:space="preserve">, the Master of Science (M.S.) in </w:t>
      </w:r>
      <w:r w:rsidR="00F60C95">
        <w:rPr>
          <w:rFonts w:cs="Times New Roman"/>
          <w:szCs w:val="24"/>
        </w:rPr>
        <w:t>Educational Research, Evaluation and Assessment</w:t>
      </w:r>
      <w:r w:rsidRPr="005914AD">
        <w:rPr>
          <w:rFonts w:cs="Times New Roman"/>
          <w:szCs w:val="24"/>
        </w:rPr>
        <w:t xml:space="preserve"> program requires that students complete a capstone experience. For the capstone experience, a student has the option to complete a thesis, a project, or a portfolio. All capstones are typically started near the end of one’s studies, typically after 24 to 30 credit hours have been completed. </w:t>
      </w:r>
    </w:p>
    <w:p w14:paraId="4F592C6D" w14:textId="77777777" w:rsidR="000A3524" w:rsidRPr="005914AD" w:rsidRDefault="000A3524" w:rsidP="00F16C70">
      <w:pPr>
        <w:spacing w:after="0" w:line="240" w:lineRule="auto"/>
        <w:contextualSpacing/>
        <w:rPr>
          <w:rFonts w:cs="Times New Roman"/>
          <w:szCs w:val="24"/>
        </w:rPr>
      </w:pPr>
    </w:p>
    <w:p w14:paraId="7CFD149F" w14:textId="34C444F9" w:rsidR="00774556" w:rsidRPr="005914AD" w:rsidRDefault="00774556" w:rsidP="00F16C70">
      <w:pPr>
        <w:spacing w:after="0" w:line="240" w:lineRule="auto"/>
        <w:contextualSpacing/>
        <w:rPr>
          <w:rFonts w:cs="Times New Roman"/>
          <w:szCs w:val="24"/>
        </w:rPr>
      </w:pPr>
      <w:r w:rsidRPr="005914AD">
        <w:rPr>
          <w:rFonts w:cs="Times New Roman"/>
          <w:szCs w:val="24"/>
        </w:rPr>
        <w:t xml:space="preserve">All capstones require a student to assemble a committee of three faculty members (one </w:t>
      </w:r>
      <w:r w:rsidR="00DB3EC3">
        <w:rPr>
          <w:rFonts w:cs="Times New Roman"/>
          <w:szCs w:val="24"/>
        </w:rPr>
        <w:t>c</w:t>
      </w:r>
      <w:r w:rsidRPr="005914AD">
        <w:rPr>
          <w:rFonts w:cs="Times New Roman"/>
          <w:szCs w:val="24"/>
        </w:rPr>
        <w:t xml:space="preserve">hair and two </w:t>
      </w:r>
      <w:r w:rsidR="00DB3EC3">
        <w:rPr>
          <w:rFonts w:cs="Times New Roman"/>
          <w:szCs w:val="24"/>
        </w:rPr>
        <w:t>m</w:t>
      </w:r>
      <w:r w:rsidRPr="005914AD">
        <w:rPr>
          <w:rFonts w:cs="Times New Roman"/>
          <w:szCs w:val="24"/>
        </w:rPr>
        <w:t xml:space="preserve">embers). A student will work primarily with the </w:t>
      </w:r>
      <w:r w:rsidR="00DB3EC3">
        <w:rPr>
          <w:rFonts w:cs="Times New Roman"/>
          <w:szCs w:val="24"/>
        </w:rPr>
        <w:t>c</w:t>
      </w:r>
      <w:r w:rsidRPr="005914AD">
        <w:rPr>
          <w:rFonts w:cs="Times New Roman"/>
          <w:szCs w:val="24"/>
        </w:rPr>
        <w:t xml:space="preserve">hair, who will guide one through the capstone experience. The two </w:t>
      </w:r>
      <w:r w:rsidR="00DB3EC3">
        <w:rPr>
          <w:rFonts w:cs="Times New Roman"/>
          <w:szCs w:val="24"/>
        </w:rPr>
        <w:t>m</w:t>
      </w:r>
      <w:r w:rsidRPr="005914AD">
        <w:rPr>
          <w:rFonts w:cs="Times New Roman"/>
          <w:szCs w:val="24"/>
        </w:rPr>
        <w:t>embers will generally only provide feedback at key junctures. All capstones culminate with a formal oral defense of the capstone to the committee. The thesis and project options also involve an earlier proposal defense. The capstone experience serves as the Comprehensive Examination for students in the M</w:t>
      </w:r>
      <w:r w:rsidR="00DB3EC3">
        <w:rPr>
          <w:rFonts w:cs="Times New Roman"/>
          <w:szCs w:val="24"/>
        </w:rPr>
        <w:t>.</w:t>
      </w:r>
      <w:r w:rsidRPr="005914AD">
        <w:rPr>
          <w:rFonts w:cs="Times New Roman"/>
          <w:szCs w:val="24"/>
        </w:rPr>
        <w:t>S</w:t>
      </w:r>
      <w:r w:rsidR="00DB3EC3">
        <w:rPr>
          <w:rFonts w:cs="Times New Roman"/>
          <w:szCs w:val="24"/>
        </w:rPr>
        <w:t>.</w:t>
      </w:r>
      <w:r w:rsidRPr="005914AD">
        <w:rPr>
          <w:rFonts w:cs="Times New Roman"/>
          <w:szCs w:val="24"/>
        </w:rPr>
        <w:t>-ERE program.</w:t>
      </w:r>
    </w:p>
    <w:p w14:paraId="78A6473E" w14:textId="1E080BD6" w:rsidR="000A3524" w:rsidRPr="005914AD" w:rsidRDefault="000A3524" w:rsidP="00F16C70">
      <w:pPr>
        <w:spacing w:after="0" w:line="240" w:lineRule="auto"/>
        <w:contextualSpacing/>
        <w:rPr>
          <w:rFonts w:cs="Times New Roman"/>
          <w:szCs w:val="24"/>
        </w:rPr>
      </w:pPr>
    </w:p>
    <w:p w14:paraId="140D02D6" w14:textId="26C3DBA6" w:rsidR="00774556" w:rsidRPr="005914AD" w:rsidRDefault="000A3524" w:rsidP="46D8E5A6">
      <w:pPr>
        <w:spacing w:after="0" w:line="240" w:lineRule="auto"/>
        <w:contextualSpacing/>
        <w:rPr>
          <w:rFonts w:cs="Times New Roman"/>
        </w:rPr>
      </w:pPr>
      <w:r w:rsidRPr="46D8E5A6">
        <w:rPr>
          <w:rFonts w:cs="Times New Roman"/>
        </w:rPr>
        <w:lastRenderedPageBreak/>
        <w:t>A separate document available on the ETRA website provides guidance around the capstone process for this program.</w:t>
      </w:r>
      <w:r w:rsidR="0031664B" w:rsidRPr="46D8E5A6">
        <w:rPr>
          <w:rFonts w:cs="Times New Roman"/>
        </w:rPr>
        <w:t xml:space="preserve"> However, you should start thinking </w:t>
      </w:r>
      <w:r w:rsidR="00606E7E" w:rsidRPr="46D8E5A6">
        <w:rPr>
          <w:rFonts w:cs="Times New Roman"/>
        </w:rPr>
        <w:t xml:space="preserve">early in the program </w:t>
      </w:r>
      <w:r w:rsidR="0031664B" w:rsidRPr="46D8E5A6">
        <w:rPr>
          <w:rFonts w:cs="Times New Roman"/>
        </w:rPr>
        <w:t>about which capstone experience you will complete.</w:t>
      </w:r>
    </w:p>
    <w:p w14:paraId="1298C392" w14:textId="77777777" w:rsidR="002D6918" w:rsidRPr="005914AD" w:rsidRDefault="002D6918" w:rsidP="00F16C70">
      <w:pPr>
        <w:spacing w:after="0" w:line="240" w:lineRule="auto"/>
        <w:contextualSpacing/>
        <w:rPr>
          <w:rFonts w:cs="Times New Roman"/>
          <w:szCs w:val="24"/>
        </w:rPr>
      </w:pPr>
    </w:p>
    <w:p w14:paraId="523294F2" w14:textId="77777777" w:rsidR="00774556" w:rsidRPr="005914AD" w:rsidRDefault="00774556" w:rsidP="00F16C70">
      <w:pPr>
        <w:spacing w:after="0" w:line="240" w:lineRule="auto"/>
        <w:contextualSpacing/>
        <w:rPr>
          <w:rFonts w:cs="Times New Roman"/>
          <w:szCs w:val="24"/>
        </w:rPr>
      </w:pPr>
    </w:p>
    <w:p w14:paraId="7988F382" w14:textId="442EFB4C" w:rsidR="00774556" w:rsidRPr="000C0FD7" w:rsidRDefault="002D6918" w:rsidP="00F16C70">
      <w:pPr>
        <w:spacing w:after="0" w:line="240" w:lineRule="auto"/>
        <w:contextualSpacing/>
        <w:rPr>
          <w:rFonts w:cs="Times New Roman"/>
          <w:b/>
          <w:bCs/>
          <w:szCs w:val="24"/>
        </w:rPr>
      </w:pPr>
      <w:r w:rsidRPr="000C0FD7">
        <w:rPr>
          <w:rFonts w:cs="Times New Roman"/>
          <w:b/>
          <w:bCs/>
          <w:szCs w:val="24"/>
        </w:rPr>
        <w:t>Thesis</w:t>
      </w:r>
    </w:p>
    <w:p w14:paraId="70FE24BD" w14:textId="77777777" w:rsidR="000A3524" w:rsidRPr="005914AD" w:rsidRDefault="000A3524" w:rsidP="00F16C70">
      <w:pPr>
        <w:spacing w:after="0" w:line="240" w:lineRule="auto"/>
        <w:contextualSpacing/>
        <w:rPr>
          <w:rFonts w:cs="Times New Roman"/>
          <w:szCs w:val="24"/>
        </w:rPr>
      </w:pPr>
    </w:p>
    <w:p w14:paraId="51F48C4C" w14:textId="000593A7" w:rsidR="00774556" w:rsidRPr="005914AD" w:rsidRDefault="00774556" w:rsidP="00F16C70">
      <w:pPr>
        <w:spacing w:after="0" w:line="240" w:lineRule="auto"/>
        <w:contextualSpacing/>
        <w:rPr>
          <w:rFonts w:cs="Times New Roman"/>
          <w:szCs w:val="24"/>
        </w:rPr>
      </w:pPr>
      <w:r w:rsidRPr="005914AD">
        <w:rPr>
          <w:rFonts w:cs="Times New Roman"/>
          <w:szCs w:val="24"/>
        </w:rPr>
        <w:t xml:space="preserve">The thesis option engages a student in the conduct of a traditional, empirical research project. Per the Graduate School at Northern Illinois University, a thesis is to be a substantial contribution to knowledge, </w:t>
      </w:r>
      <w:proofErr w:type="gramStart"/>
      <w:r w:rsidRPr="005914AD">
        <w:rPr>
          <w:rFonts w:cs="Times New Roman"/>
          <w:szCs w:val="24"/>
        </w:rPr>
        <w:t>in the area of</w:t>
      </w:r>
      <w:proofErr w:type="gramEnd"/>
      <w:r w:rsidRPr="005914AD">
        <w:rPr>
          <w:rFonts w:cs="Times New Roman"/>
          <w:szCs w:val="24"/>
        </w:rPr>
        <w:t xml:space="preserve"> the student’s major, in which the student exhibits original scholarship and the ability to conduct independent research. This capstone option is a good match for a student who is especially interested in research or who wants to continue into a doctoral degree program.</w:t>
      </w:r>
    </w:p>
    <w:p w14:paraId="661B6DA7" w14:textId="77777777" w:rsidR="000A3524" w:rsidRPr="005914AD" w:rsidRDefault="000A3524" w:rsidP="00F16C70">
      <w:pPr>
        <w:spacing w:after="0" w:line="240" w:lineRule="auto"/>
        <w:contextualSpacing/>
        <w:rPr>
          <w:rFonts w:cs="Times New Roman"/>
          <w:szCs w:val="24"/>
        </w:rPr>
      </w:pPr>
    </w:p>
    <w:p w14:paraId="2DB7109C" w14:textId="389C7AAF" w:rsidR="00774556" w:rsidRPr="005914AD" w:rsidRDefault="00774556" w:rsidP="00F16C70">
      <w:pPr>
        <w:spacing w:after="0" w:line="240" w:lineRule="auto"/>
        <w:contextualSpacing/>
        <w:rPr>
          <w:rFonts w:cs="Times New Roman"/>
          <w:szCs w:val="24"/>
        </w:rPr>
      </w:pPr>
      <w:r w:rsidRPr="005914AD">
        <w:rPr>
          <w:rFonts w:cs="Times New Roman"/>
          <w:szCs w:val="24"/>
        </w:rPr>
        <w:t xml:space="preserve">In completing a thesis, a student must first write a research proposal, orally defend the proposal, and then receive approval to conduct the research from the capstone committee. The </w:t>
      </w:r>
      <w:proofErr w:type="gramStart"/>
      <w:r w:rsidRPr="005914AD">
        <w:rPr>
          <w:rFonts w:cs="Times New Roman"/>
          <w:szCs w:val="24"/>
        </w:rPr>
        <w:t>final outcome</w:t>
      </w:r>
      <w:proofErr w:type="gramEnd"/>
      <w:r w:rsidRPr="005914AD">
        <w:rPr>
          <w:rFonts w:cs="Times New Roman"/>
          <w:szCs w:val="24"/>
        </w:rPr>
        <w:t xml:space="preserve"> of the thesis option is the production of a written thesis document, consistent with the elements described in an approved proposal. This written thesis must be presented and successfully defended in a final oral defense before one’s capstone committee and others. The mode of the thesis defense (or thesis proposal defense) may be either face-to-face or online.</w:t>
      </w:r>
    </w:p>
    <w:p w14:paraId="21C7036B" w14:textId="77777777" w:rsidR="000A3524" w:rsidRPr="005914AD" w:rsidRDefault="000A3524" w:rsidP="00F16C70">
      <w:pPr>
        <w:spacing w:after="0" w:line="240" w:lineRule="auto"/>
        <w:contextualSpacing/>
        <w:rPr>
          <w:rFonts w:cs="Times New Roman"/>
          <w:szCs w:val="24"/>
        </w:rPr>
      </w:pPr>
    </w:p>
    <w:p w14:paraId="6304F1B5" w14:textId="7DA7491E" w:rsidR="00774556" w:rsidRPr="005914AD" w:rsidRDefault="00774556" w:rsidP="00F16C70">
      <w:pPr>
        <w:spacing w:after="0" w:line="240" w:lineRule="auto"/>
        <w:contextualSpacing/>
        <w:rPr>
          <w:rFonts w:cs="Times New Roman"/>
          <w:szCs w:val="24"/>
        </w:rPr>
      </w:pPr>
      <w:r w:rsidRPr="005914AD">
        <w:rPr>
          <w:rFonts w:cs="Times New Roman"/>
          <w:szCs w:val="24"/>
        </w:rPr>
        <w:t xml:space="preserve">The thesis typically requires at least three semesters from initialization of a committee through the final thesis defense. Institutional </w:t>
      </w:r>
      <w:r w:rsidR="00DB3EC3">
        <w:rPr>
          <w:rFonts w:cs="Times New Roman"/>
          <w:szCs w:val="24"/>
        </w:rPr>
        <w:t>R</w:t>
      </w:r>
      <w:r w:rsidRPr="005914AD">
        <w:rPr>
          <w:rFonts w:cs="Times New Roman"/>
          <w:szCs w:val="24"/>
        </w:rPr>
        <w:t xml:space="preserve">eview </w:t>
      </w:r>
      <w:r w:rsidR="00DB3EC3">
        <w:rPr>
          <w:rFonts w:cs="Times New Roman"/>
          <w:szCs w:val="24"/>
        </w:rPr>
        <w:t>B</w:t>
      </w:r>
      <w:r w:rsidRPr="005914AD">
        <w:rPr>
          <w:rFonts w:cs="Times New Roman"/>
          <w:szCs w:val="24"/>
        </w:rPr>
        <w:t xml:space="preserve">oard (IRB) human-subjects review is generally required for completion of a thesis. </w:t>
      </w:r>
    </w:p>
    <w:p w14:paraId="4FB9A011" w14:textId="77777777" w:rsidR="00774556" w:rsidRPr="005914AD" w:rsidRDefault="00774556" w:rsidP="00F16C70">
      <w:pPr>
        <w:spacing w:after="0" w:line="240" w:lineRule="auto"/>
        <w:contextualSpacing/>
        <w:rPr>
          <w:rFonts w:cs="Times New Roman"/>
          <w:szCs w:val="24"/>
        </w:rPr>
      </w:pPr>
    </w:p>
    <w:p w14:paraId="1F3E9AEC" w14:textId="09937DA7" w:rsidR="00774556" w:rsidRPr="000C0FD7" w:rsidRDefault="002D6918" w:rsidP="00F16C70">
      <w:pPr>
        <w:spacing w:after="0" w:line="240" w:lineRule="auto"/>
        <w:contextualSpacing/>
        <w:rPr>
          <w:rFonts w:cs="Times New Roman"/>
          <w:b/>
          <w:bCs/>
          <w:szCs w:val="24"/>
        </w:rPr>
      </w:pPr>
      <w:r w:rsidRPr="000C0FD7">
        <w:rPr>
          <w:rFonts w:cs="Times New Roman"/>
          <w:b/>
          <w:bCs/>
          <w:szCs w:val="24"/>
        </w:rPr>
        <w:t>Project</w:t>
      </w:r>
    </w:p>
    <w:p w14:paraId="7A481953" w14:textId="77777777" w:rsidR="002D6918" w:rsidRPr="005914AD" w:rsidRDefault="002D6918" w:rsidP="00F16C70">
      <w:pPr>
        <w:spacing w:after="0" w:line="240" w:lineRule="auto"/>
        <w:contextualSpacing/>
        <w:rPr>
          <w:rFonts w:cs="Times New Roman"/>
          <w:b/>
          <w:bCs/>
          <w:i/>
          <w:iCs/>
          <w:szCs w:val="24"/>
        </w:rPr>
      </w:pPr>
    </w:p>
    <w:p w14:paraId="3FCA150B" w14:textId="77777777" w:rsidR="00774556" w:rsidRPr="005914AD" w:rsidRDefault="00774556" w:rsidP="00F16C70">
      <w:pPr>
        <w:spacing w:after="0" w:line="240" w:lineRule="auto"/>
        <w:contextualSpacing/>
        <w:rPr>
          <w:rFonts w:cs="Times New Roman"/>
          <w:szCs w:val="24"/>
        </w:rPr>
      </w:pPr>
      <w:r w:rsidRPr="005914AD">
        <w:rPr>
          <w:rFonts w:cs="Times New Roman"/>
          <w:szCs w:val="24"/>
        </w:rPr>
        <w:t>The project option engages a student in an applied professional experience. A project may involve a variety of professional activities other than traditional, empirical research. Such experiences may include but are not limited to program evaluation, test development and validation, or software development. While either a thesis or project may involve traditional empirical research, the latter offers a more flexible timeline in that one need not meet Graduate School deadlines. This capstone option is a good match for a student who is interested in working in applied settings, who is not considering a doctoral degree, or who desires more flexibility in the timeline for the capstone.</w:t>
      </w:r>
    </w:p>
    <w:p w14:paraId="3876B624" w14:textId="77777777" w:rsidR="000A3524" w:rsidRPr="005914AD" w:rsidRDefault="000A3524" w:rsidP="00F16C70">
      <w:pPr>
        <w:spacing w:after="0" w:line="240" w:lineRule="auto"/>
        <w:contextualSpacing/>
        <w:rPr>
          <w:rFonts w:cs="Times New Roman"/>
          <w:szCs w:val="24"/>
        </w:rPr>
      </w:pPr>
    </w:p>
    <w:p w14:paraId="46962182" w14:textId="013C1A02" w:rsidR="00774556" w:rsidRPr="005914AD" w:rsidRDefault="00774556" w:rsidP="00F16C70">
      <w:pPr>
        <w:spacing w:after="0" w:line="240" w:lineRule="auto"/>
        <w:contextualSpacing/>
        <w:rPr>
          <w:rFonts w:cs="Times New Roman"/>
          <w:szCs w:val="24"/>
        </w:rPr>
      </w:pPr>
      <w:r w:rsidRPr="005914AD">
        <w:rPr>
          <w:rFonts w:cs="Times New Roman"/>
          <w:szCs w:val="24"/>
        </w:rPr>
        <w:t xml:space="preserve">In completing a project, a student must first write a project proposal, orally defend the proposal, and then receive approval to conduct the project from the capstone committee. The </w:t>
      </w:r>
      <w:proofErr w:type="gramStart"/>
      <w:r w:rsidRPr="005914AD">
        <w:rPr>
          <w:rFonts w:cs="Times New Roman"/>
          <w:szCs w:val="24"/>
        </w:rPr>
        <w:t>final outcome</w:t>
      </w:r>
      <w:proofErr w:type="gramEnd"/>
      <w:r w:rsidRPr="005914AD">
        <w:rPr>
          <w:rFonts w:cs="Times New Roman"/>
          <w:szCs w:val="24"/>
        </w:rPr>
        <w:t xml:space="preserve"> of the project option is the production of a product, consistent with the elements described in an approved proposal. The nature of the product will </w:t>
      </w:r>
      <w:r w:rsidR="00DB3EC3" w:rsidRPr="005914AD">
        <w:rPr>
          <w:rFonts w:cs="Times New Roman"/>
          <w:szCs w:val="24"/>
        </w:rPr>
        <w:t>vary and</w:t>
      </w:r>
      <w:r w:rsidRPr="005914AD">
        <w:rPr>
          <w:rFonts w:cs="Times New Roman"/>
          <w:szCs w:val="24"/>
        </w:rPr>
        <w:t xml:space="preserve"> may include but are not limited to an evaluation report, a fully</w:t>
      </w:r>
      <w:r w:rsidR="00DB3EC3">
        <w:rPr>
          <w:rFonts w:cs="Times New Roman"/>
          <w:szCs w:val="24"/>
        </w:rPr>
        <w:t xml:space="preserve"> </w:t>
      </w:r>
      <w:r w:rsidRPr="005914AD">
        <w:rPr>
          <w:rFonts w:cs="Times New Roman"/>
          <w:szCs w:val="24"/>
        </w:rPr>
        <w:t>developed and validated test, or a software program. This product must be presented and successfully defended in a final oral defense before one’s capstone committee. The mode of the project defense (or project proposal defense) may be either face-to-face or online.</w:t>
      </w:r>
    </w:p>
    <w:p w14:paraId="03C9D4E1" w14:textId="77777777" w:rsidR="000A3524" w:rsidRPr="005914AD" w:rsidRDefault="000A3524" w:rsidP="00F16C70">
      <w:pPr>
        <w:spacing w:after="0" w:line="240" w:lineRule="auto"/>
        <w:contextualSpacing/>
        <w:rPr>
          <w:rFonts w:cs="Times New Roman"/>
          <w:szCs w:val="24"/>
        </w:rPr>
      </w:pPr>
    </w:p>
    <w:p w14:paraId="08906241" w14:textId="1994CD8D" w:rsidR="00774556" w:rsidRPr="005914AD" w:rsidRDefault="00774556" w:rsidP="00F16C70">
      <w:pPr>
        <w:spacing w:after="0" w:line="240" w:lineRule="auto"/>
        <w:contextualSpacing/>
        <w:rPr>
          <w:rFonts w:cs="Times New Roman"/>
          <w:szCs w:val="24"/>
        </w:rPr>
      </w:pPr>
      <w:r w:rsidRPr="005914AD">
        <w:rPr>
          <w:rFonts w:cs="Times New Roman"/>
          <w:szCs w:val="24"/>
        </w:rPr>
        <w:lastRenderedPageBreak/>
        <w:t xml:space="preserve">The project typically requires at least two semesters from initialization of a committee through the final project defense. Institutional </w:t>
      </w:r>
      <w:r w:rsidR="00DB3EC3">
        <w:rPr>
          <w:rFonts w:cs="Times New Roman"/>
          <w:szCs w:val="24"/>
        </w:rPr>
        <w:t>R</w:t>
      </w:r>
      <w:r w:rsidRPr="005914AD">
        <w:rPr>
          <w:rFonts w:cs="Times New Roman"/>
          <w:szCs w:val="24"/>
        </w:rPr>
        <w:t xml:space="preserve">eview </w:t>
      </w:r>
      <w:r w:rsidR="00DB3EC3">
        <w:rPr>
          <w:rFonts w:cs="Times New Roman"/>
          <w:szCs w:val="24"/>
        </w:rPr>
        <w:t>B</w:t>
      </w:r>
      <w:r w:rsidRPr="005914AD">
        <w:rPr>
          <w:rFonts w:cs="Times New Roman"/>
          <w:szCs w:val="24"/>
        </w:rPr>
        <w:t>oard (IRB) human-subjects review may be required for completion of a project, depending on the nature of the project and whether the results may be professionally disseminated (e.g., as a conference presentation or journal article).</w:t>
      </w:r>
    </w:p>
    <w:p w14:paraId="1A29979B" w14:textId="77777777" w:rsidR="00DB3EC3" w:rsidRDefault="00DB3EC3" w:rsidP="00F16C70">
      <w:pPr>
        <w:spacing w:after="0" w:line="240" w:lineRule="auto"/>
        <w:contextualSpacing/>
        <w:rPr>
          <w:rFonts w:cs="Times New Roman"/>
          <w:b/>
          <w:bCs/>
          <w:i/>
          <w:iCs/>
          <w:szCs w:val="24"/>
        </w:rPr>
      </w:pPr>
    </w:p>
    <w:p w14:paraId="4C7D36D8" w14:textId="02769472" w:rsidR="000A3524" w:rsidRPr="000C0FD7" w:rsidRDefault="002D6918" w:rsidP="00F16C70">
      <w:pPr>
        <w:spacing w:after="0" w:line="240" w:lineRule="auto"/>
        <w:contextualSpacing/>
        <w:rPr>
          <w:rFonts w:cs="Times New Roman"/>
          <w:b/>
          <w:bCs/>
          <w:szCs w:val="24"/>
        </w:rPr>
      </w:pPr>
      <w:r w:rsidRPr="000C0FD7">
        <w:rPr>
          <w:rFonts w:cs="Times New Roman"/>
          <w:b/>
          <w:bCs/>
          <w:szCs w:val="24"/>
        </w:rPr>
        <w:t>Portfolio</w:t>
      </w:r>
    </w:p>
    <w:p w14:paraId="2F1EF4DA" w14:textId="77777777" w:rsidR="005914AD" w:rsidRPr="005914AD" w:rsidRDefault="005914AD" w:rsidP="00F16C70">
      <w:pPr>
        <w:spacing w:after="0" w:line="240" w:lineRule="auto"/>
        <w:contextualSpacing/>
        <w:rPr>
          <w:rFonts w:cs="Times New Roman"/>
          <w:b/>
          <w:bCs/>
          <w:i/>
          <w:iCs/>
          <w:szCs w:val="24"/>
        </w:rPr>
      </w:pPr>
    </w:p>
    <w:p w14:paraId="7612DE9B" w14:textId="7838016C" w:rsidR="00774556" w:rsidRPr="005914AD" w:rsidRDefault="00774556" w:rsidP="46D8E5A6">
      <w:pPr>
        <w:spacing w:after="0" w:line="240" w:lineRule="auto"/>
        <w:contextualSpacing/>
        <w:rPr>
          <w:rFonts w:cs="Times New Roman"/>
        </w:rPr>
      </w:pPr>
      <w:r w:rsidRPr="46D8E5A6">
        <w:rPr>
          <w:rFonts w:cs="Times New Roman"/>
        </w:rPr>
        <w:t xml:space="preserve">The portfolio option engages a student in the development of a professional portfolio, plus additional coursework. For the portfolio option, a student is required to construct, </w:t>
      </w:r>
      <w:proofErr w:type="gramStart"/>
      <w:r w:rsidRPr="46D8E5A6">
        <w:rPr>
          <w:rFonts w:cs="Times New Roman"/>
        </w:rPr>
        <w:t>present</w:t>
      </w:r>
      <w:proofErr w:type="gramEnd"/>
      <w:r w:rsidRPr="46D8E5A6">
        <w:rPr>
          <w:rFonts w:cs="Times New Roman"/>
        </w:rPr>
        <w:t xml:space="preserve"> and defend an e-portfolio that documents and reflects on his or her experiences in the </w:t>
      </w:r>
      <w:r w:rsidR="00F60C95">
        <w:rPr>
          <w:rFonts w:cs="Times New Roman"/>
        </w:rPr>
        <w:t>Educational Research, Evaluation and Assessment</w:t>
      </w:r>
      <w:r w:rsidRPr="46D8E5A6">
        <w:rPr>
          <w:rFonts w:cs="Times New Roman"/>
        </w:rPr>
        <w:t xml:space="preserve"> (</w:t>
      </w:r>
      <w:r w:rsidR="00F60C95">
        <w:rPr>
          <w:rFonts w:cs="Times New Roman"/>
        </w:rPr>
        <w:t>EREA</w:t>
      </w:r>
      <w:r w:rsidRPr="46D8E5A6">
        <w:rPr>
          <w:rFonts w:cs="Times New Roman"/>
        </w:rPr>
        <w:t xml:space="preserve">) program. Completion of the portfolio option as a capstone requires a student to also take </w:t>
      </w:r>
      <w:r w:rsidR="00DB3EC3">
        <w:rPr>
          <w:rFonts w:cs="Times New Roman"/>
        </w:rPr>
        <w:t>five</w:t>
      </w:r>
      <w:r w:rsidRPr="46D8E5A6">
        <w:rPr>
          <w:rFonts w:cs="Times New Roman"/>
        </w:rPr>
        <w:t xml:space="preserve"> additional credit hours of coursework (because the portfolio only involves the curation and repackaging of, and reflection on, previous work). The additional coursework must be in research and </w:t>
      </w:r>
      <w:r w:rsidR="00DB3EC3" w:rsidRPr="46D8E5A6">
        <w:rPr>
          <w:rFonts w:cs="Times New Roman"/>
        </w:rPr>
        <w:t>assessment and</w:t>
      </w:r>
      <w:r w:rsidRPr="46D8E5A6">
        <w:rPr>
          <w:rFonts w:cs="Times New Roman"/>
        </w:rPr>
        <w:t xml:space="preserve"> allows a student to focus on a methodological area that is of interest to him or her.</w:t>
      </w:r>
    </w:p>
    <w:p w14:paraId="0228ED2C" w14:textId="77777777" w:rsidR="000A3524" w:rsidRPr="005914AD" w:rsidRDefault="000A3524" w:rsidP="00F16C70">
      <w:pPr>
        <w:spacing w:after="0" w:line="240" w:lineRule="auto"/>
        <w:contextualSpacing/>
        <w:rPr>
          <w:rFonts w:cs="Times New Roman"/>
          <w:szCs w:val="24"/>
        </w:rPr>
      </w:pPr>
    </w:p>
    <w:p w14:paraId="4CF2DD24" w14:textId="5C7E4671" w:rsidR="00774556" w:rsidRPr="005914AD" w:rsidRDefault="00774556" w:rsidP="00F16C70">
      <w:pPr>
        <w:spacing w:after="0" w:line="240" w:lineRule="auto"/>
        <w:contextualSpacing/>
        <w:rPr>
          <w:rFonts w:cs="Times New Roman"/>
          <w:szCs w:val="24"/>
        </w:rPr>
      </w:pPr>
      <w:r w:rsidRPr="005914AD">
        <w:rPr>
          <w:rFonts w:cs="Times New Roman"/>
          <w:szCs w:val="24"/>
        </w:rPr>
        <w:t>The capstone portfolio is designed to allow a student to</w:t>
      </w:r>
      <w:r w:rsidR="00DB3EC3">
        <w:rPr>
          <w:rFonts w:cs="Times New Roman"/>
          <w:szCs w:val="24"/>
        </w:rPr>
        <w:t>:</w:t>
      </w:r>
      <w:r w:rsidRPr="005914AD">
        <w:rPr>
          <w:rFonts w:cs="Times New Roman"/>
          <w:szCs w:val="24"/>
        </w:rPr>
        <w:t xml:space="preserve"> 1) </w:t>
      </w:r>
      <w:r w:rsidR="00DB3EC3">
        <w:rPr>
          <w:rFonts w:cs="Times New Roman"/>
          <w:szCs w:val="24"/>
        </w:rPr>
        <w:t>R</w:t>
      </w:r>
      <w:r w:rsidRPr="005914AD">
        <w:rPr>
          <w:rFonts w:cs="Times New Roman"/>
          <w:szCs w:val="24"/>
        </w:rPr>
        <w:t>eflect on his or her professional goals and demonstrate how he or she has progressed during the course of study</w:t>
      </w:r>
      <w:r w:rsidR="00DB3EC3">
        <w:rPr>
          <w:rFonts w:cs="Times New Roman"/>
          <w:szCs w:val="24"/>
        </w:rPr>
        <w:t>;</w:t>
      </w:r>
      <w:r w:rsidRPr="005914AD">
        <w:rPr>
          <w:rFonts w:cs="Times New Roman"/>
          <w:szCs w:val="24"/>
        </w:rPr>
        <w:t xml:space="preserve"> 2) reflect on the assessment, evaluation, quantitative and qualitative analysis skills he or she has acquired</w:t>
      </w:r>
      <w:r w:rsidR="00DB3EC3">
        <w:rPr>
          <w:rFonts w:cs="Times New Roman"/>
          <w:szCs w:val="24"/>
        </w:rPr>
        <w:t>,</w:t>
      </w:r>
      <w:r w:rsidRPr="005914AD">
        <w:rPr>
          <w:rFonts w:cs="Times New Roman"/>
          <w:szCs w:val="24"/>
        </w:rPr>
        <w:t xml:space="preserve"> and highlight what he or she believes are his or her personal strengths</w:t>
      </w:r>
      <w:r w:rsidR="00DB3EC3">
        <w:rPr>
          <w:rFonts w:cs="Times New Roman"/>
          <w:szCs w:val="24"/>
        </w:rPr>
        <w:t>;</w:t>
      </w:r>
      <w:r w:rsidRPr="005914AD">
        <w:rPr>
          <w:rFonts w:cs="Times New Roman"/>
          <w:szCs w:val="24"/>
        </w:rPr>
        <w:t xml:space="preserve"> and 3) demonstrate his or her written and oral communication skills in research and evaluation. Therefore, the capstone portfolio will give a student the opportunity to showcase his or her strongest skill sets in the research and evaluation field and show how different methodological approaches can be used to address </w:t>
      </w:r>
      <w:proofErr w:type="gramStart"/>
      <w:r w:rsidRPr="005914AD">
        <w:rPr>
          <w:rFonts w:cs="Times New Roman"/>
          <w:szCs w:val="24"/>
        </w:rPr>
        <w:t>particular research/evaluation</w:t>
      </w:r>
      <w:proofErr w:type="gramEnd"/>
      <w:r w:rsidRPr="005914AD">
        <w:rPr>
          <w:rFonts w:cs="Times New Roman"/>
          <w:szCs w:val="24"/>
        </w:rPr>
        <w:t xml:space="preserve"> questions. Further, the capstone portfolio will allow a student the opportunity to reflect on his or her professional development </w:t>
      </w:r>
      <w:proofErr w:type="gramStart"/>
      <w:r w:rsidRPr="005914AD">
        <w:rPr>
          <w:rFonts w:cs="Times New Roman"/>
          <w:szCs w:val="24"/>
        </w:rPr>
        <w:t>during the course of</w:t>
      </w:r>
      <w:proofErr w:type="gramEnd"/>
      <w:r w:rsidRPr="005914AD">
        <w:rPr>
          <w:rFonts w:cs="Times New Roman"/>
          <w:szCs w:val="24"/>
        </w:rPr>
        <w:t xml:space="preserve"> his or her M</w:t>
      </w:r>
      <w:r w:rsidR="00DB3EC3">
        <w:rPr>
          <w:rFonts w:cs="Times New Roman"/>
          <w:szCs w:val="24"/>
        </w:rPr>
        <w:t>.</w:t>
      </w:r>
      <w:r w:rsidRPr="005914AD">
        <w:rPr>
          <w:rFonts w:cs="Times New Roman"/>
          <w:szCs w:val="24"/>
        </w:rPr>
        <w:t>S</w:t>
      </w:r>
      <w:r w:rsidR="00DB3EC3">
        <w:rPr>
          <w:rFonts w:cs="Times New Roman"/>
          <w:szCs w:val="24"/>
        </w:rPr>
        <w:t>.</w:t>
      </w:r>
      <w:r w:rsidRPr="005914AD">
        <w:rPr>
          <w:rFonts w:cs="Times New Roman"/>
          <w:szCs w:val="24"/>
        </w:rPr>
        <w:t xml:space="preserve"> degree and how this relates to his or her professional goals. This option is a good match for a student who wants to continue or gain employment in research and evaluation after his or her degree and who is not at the current time considering continuing into a doctoral degree program. </w:t>
      </w:r>
    </w:p>
    <w:p w14:paraId="1C465EC4" w14:textId="77777777" w:rsidR="000A3524" w:rsidRPr="005914AD" w:rsidRDefault="000A3524" w:rsidP="00F16C70">
      <w:pPr>
        <w:spacing w:after="0" w:line="240" w:lineRule="auto"/>
        <w:contextualSpacing/>
        <w:rPr>
          <w:rFonts w:cs="Times New Roman"/>
          <w:szCs w:val="24"/>
        </w:rPr>
      </w:pPr>
    </w:p>
    <w:p w14:paraId="1C1A793C" w14:textId="7AE46F81" w:rsidR="00774556" w:rsidRPr="005914AD" w:rsidRDefault="00774556" w:rsidP="46D8E5A6">
      <w:pPr>
        <w:spacing w:after="0" w:line="240" w:lineRule="auto"/>
        <w:contextualSpacing/>
        <w:rPr>
          <w:rFonts w:cs="Times New Roman"/>
        </w:rPr>
      </w:pPr>
      <w:r w:rsidRPr="46D8E5A6">
        <w:rPr>
          <w:rFonts w:cs="Times New Roman"/>
        </w:rPr>
        <w:t xml:space="preserve">The format for the portfolio must be electronic (e.g., Google Sites, Moodle, Weebly, </w:t>
      </w:r>
      <w:proofErr w:type="spellStart"/>
      <w:r w:rsidRPr="46D8E5A6">
        <w:rPr>
          <w:rFonts w:cs="Times New Roman"/>
        </w:rPr>
        <w:t>LiveText</w:t>
      </w:r>
      <w:proofErr w:type="spellEnd"/>
      <w:r w:rsidRPr="46D8E5A6">
        <w:rPr>
          <w:rFonts w:cs="Times New Roman"/>
        </w:rPr>
        <w:t>). The portfolio must be presented and successfully defended in a final oral defense before one’s capstone committee. The mode of the portfolio defense may be either face-to-face or online.</w:t>
      </w:r>
    </w:p>
    <w:p w14:paraId="52D4F21B" w14:textId="77777777" w:rsidR="000A3524" w:rsidRPr="005914AD" w:rsidRDefault="000A3524" w:rsidP="00F16C70">
      <w:pPr>
        <w:spacing w:after="0" w:line="240" w:lineRule="auto"/>
        <w:contextualSpacing/>
        <w:rPr>
          <w:rFonts w:cs="Times New Roman"/>
          <w:szCs w:val="24"/>
        </w:rPr>
      </w:pPr>
    </w:p>
    <w:p w14:paraId="3EA9AD64" w14:textId="283A5385" w:rsidR="00774556" w:rsidRPr="005914AD" w:rsidRDefault="00774556" w:rsidP="00F16C70">
      <w:pPr>
        <w:spacing w:after="0" w:line="240" w:lineRule="auto"/>
        <w:contextualSpacing/>
        <w:rPr>
          <w:rFonts w:cs="Times New Roman"/>
          <w:szCs w:val="24"/>
        </w:rPr>
      </w:pPr>
      <w:proofErr w:type="gramStart"/>
      <w:r w:rsidRPr="005914AD">
        <w:rPr>
          <w:rFonts w:cs="Times New Roman"/>
          <w:szCs w:val="24"/>
        </w:rPr>
        <w:t>Assuming that</w:t>
      </w:r>
      <w:proofErr w:type="gramEnd"/>
      <w:r w:rsidRPr="005914AD">
        <w:rPr>
          <w:rFonts w:cs="Times New Roman"/>
          <w:szCs w:val="24"/>
        </w:rPr>
        <w:t xml:space="preserve"> one has already completed </w:t>
      </w:r>
      <w:r w:rsidR="00DB3EC3">
        <w:rPr>
          <w:rFonts w:cs="Times New Roman"/>
          <w:szCs w:val="24"/>
        </w:rPr>
        <w:t>five</w:t>
      </w:r>
      <w:r w:rsidRPr="005914AD">
        <w:rPr>
          <w:rFonts w:cs="Times New Roman"/>
          <w:szCs w:val="24"/>
        </w:rPr>
        <w:t xml:space="preserve"> additional credit hours of coursework, the portfolio experience can typically be completed in one semester. Institutional </w:t>
      </w:r>
      <w:r w:rsidR="00E038EA">
        <w:rPr>
          <w:rFonts w:cs="Times New Roman"/>
          <w:szCs w:val="24"/>
        </w:rPr>
        <w:t>R</w:t>
      </w:r>
      <w:r w:rsidRPr="005914AD">
        <w:rPr>
          <w:rFonts w:cs="Times New Roman"/>
          <w:szCs w:val="24"/>
        </w:rPr>
        <w:t xml:space="preserve">eview </w:t>
      </w:r>
      <w:r w:rsidR="00E038EA">
        <w:rPr>
          <w:rFonts w:cs="Times New Roman"/>
          <w:szCs w:val="24"/>
        </w:rPr>
        <w:t>B</w:t>
      </w:r>
      <w:r w:rsidRPr="005914AD">
        <w:rPr>
          <w:rFonts w:cs="Times New Roman"/>
          <w:szCs w:val="24"/>
        </w:rPr>
        <w:t>oard (IRB) human-subjects review is generally not required for completion of a portfolio.</w:t>
      </w:r>
    </w:p>
    <w:p w14:paraId="0BD87A36" w14:textId="0AD517C7" w:rsidR="00774556" w:rsidRPr="005914AD" w:rsidRDefault="00774556" w:rsidP="00F16C70">
      <w:pPr>
        <w:spacing w:after="0" w:line="240" w:lineRule="auto"/>
        <w:contextualSpacing/>
        <w:rPr>
          <w:rFonts w:cs="Times New Roman"/>
          <w:szCs w:val="24"/>
        </w:rPr>
      </w:pPr>
    </w:p>
    <w:p w14:paraId="3BAF4EAC" w14:textId="77777777" w:rsidR="00774556" w:rsidRPr="005914AD" w:rsidRDefault="00774556" w:rsidP="00F16C70">
      <w:pPr>
        <w:spacing w:after="0" w:line="240" w:lineRule="auto"/>
        <w:contextualSpacing/>
        <w:rPr>
          <w:rFonts w:cs="Times New Roman"/>
          <w:szCs w:val="24"/>
        </w:rPr>
      </w:pPr>
    </w:p>
    <w:p w14:paraId="66CB7AD7" w14:textId="77777777" w:rsidR="00774556" w:rsidRPr="005914AD" w:rsidRDefault="00774556" w:rsidP="00F16C70">
      <w:pPr>
        <w:spacing w:after="0" w:line="240" w:lineRule="auto"/>
        <w:contextualSpacing/>
        <w:rPr>
          <w:rFonts w:cs="Times New Roman"/>
          <w:b/>
          <w:bCs/>
          <w:szCs w:val="24"/>
        </w:rPr>
      </w:pPr>
      <w:r w:rsidRPr="005914AD">
        <w:rPr>
          <w:rFonts w:cs="Times New Roman"/>
          <w:b/>
          <w:bCs/>
          <w:szCs w:val="24"/>
        </w:rPr>
        <w:t>Comprehensive Examination</w:t>
      </w:r>
    </w:p>
    <w:p w14:paraId="2687D570" w14:textId="77777777" w:rsidR="000A3524" w:rsidRPr="005914AD" w:rsidRDefault="000A3524" w:rsidP="00F16C70">
      <w:pPr>
        <w:spacing w:after="0" w:line="240" w:lineRule="auto"/>
        <w:contextualSpacing/>
        <w:rPr>
          <w:rFonts w:cs="Times New Roman"/>
          <w:szCs w:val="24"/>
        </w:rPr>
      </w:pPr>
    </w:p>
    <w:p w14:paraId="273485F7" w14:textId="2546C1DC" w:rsidR="00774556" w:rsidRPr="005914AD" w:rsidRDefault="00774556" w:rsidP="00F16C70">
      <w:pPr>
        <w:spacing w:after="0" w:line="240" w:lineRule="auto"/>
        <w:contextualSpacing/>
        <w:rPr>
          <w:rFonts w:cs="Times New Roman"/>
          <w:szCs w:val="24"/>
        </w:rPr>
      </w:pPr>
      <w:r w:rsidRPr="005914AD">
        <w:rPr>
          <w:rFonts w:cs="Times New Roman"/>
          <w:szCs w:val="24"/>
        </w:rPr>
        <w:t xml:space="preserve">The capstone experience serves as the comprehensive examination for students in the program. </w:t>
      </w:r>
    </w:p>
    <w:p w14:paraId="250411E0" w14:textId="77777777" w:rsidR="00774556" w:rsidRPr="005914AD" w:rsidRDefault="00774556" w:rsidP="00F16C70">
      <w:pPr>
        <w:spacing w:after="0" w:line="240" w:lineRule="auto"/>
        <w:contextualSpacing/>
        <w:rPr>
          <w:rFonts w:cs="Times New Roman"/>
          <w:szCs w:val="24"/>
        </w:rPr>
      </w:pPr>
    </w:p>
    <w:p w14:paraId="7F836D02" w14:textId="77777777" w:rsidR="00774556" w:rsidRPr="005914AD" w:rsidRDefault="00774556" w:rsidP="00F16C70">
      <w:pPr>
        <w:spacing w:after="0" w:line="240" w:lineRule="auto"/>
        <w:contextualSpacing/>
        <w:rPr>
          <w:rFonts w:cs="Times New Roman"/>
          <w:szCs w:val="24"/>
        </w:rPr>
      </w:pPr>
    </w:p>
    <w:p w14:paraId="3DACFD77" w14:textId="457FCD07" w:rsidR="005864D7" w:rsidRPr="005914AD" w:rsidRDefault="005864D7" w:rsidP="00F16C70">
      <w:pPr>
        <w:spacing w:after="0" w:line="240" w:lineRule="auto"/>
        <w:contextualSpacing/>
        <w:rPr>
          <w:rFonts w:cs="Times New Roman"/>
          <w:b/>
          <w:bCs/>
          <w:szCs w:val="24"/>
        </w:rPr>
      </w:pPr>
      <w:r w:rsidRPr="005914AD">
        <w:rPr>
          <w:rFonts w:cs="Times New Roman"/>
          <w:b/>
          <w:bCs/>
          <w:szCs w:val="24"/>
        </w:rPr>
        <w:t xml:space="preserve">Independent Study (ETR </w:t>
      </w:r>
      <w:r w:rsidR="00D64E17">
        <w:rPr>
          <w:rFonts w:cs="Times New Roman"/>
          <w:b/>
          <w:bCs/>
          <w:szCs w:val="24"/>
        </w:rPr>
        <w:t>5</w:t>
      </w:r>
      <w:r w:rsidRPr="005914AD">
        <w:rPr>
          <w:rFonts w:cs="Times New Roman"/>
          <w:b/>
          <w:bCs/>
          <w:szCs w:val="24"/>
        </w:rPr>
        <w:t>97)</w:t>
      </w:r>
    </w:p>
    <w:p w14:paraId="74751774" w14:textId="77777777" w:rsidR="002D6918" w:rsidRPr="005914AD" w:rsidRDefault="002D6918" w:rsidP="00F16C70">
      <w:pPr>
        <w:spacing w:after="0" w:line="240" w:lineRule="auto"/>
        <w:contextualSpacing/>
        <w:rPr>
          <w:rFonts w:cs="Times New Roman"/>
          <w:b/>
          <w:bCs/>
          <w:szCs w:val="24"/>
        </w:rPr>
      </w:pPr>
    </w:p>
    <w:p w14:paraId="3DACFD7A" w14:textId="6A547501" w:rsidR="005864D7" w:rsidRPr="005914AD" w:rsidRDefault="005864D7" w:rsidP="00F16C70">
      <w:pPr>
        <w:spacing w:after="0" w:line="240" w:lineRule="auto"/>
        <w:contextualSpacing/>
        <w:rPr>
          <w:rFonts w:cs="Times New Roman"/>
          <w:szCs w:val="24"/>
        </w:rPr>
      </w:pPr>
      <w:r w:rsidRPr="005914AD">
        <w:rPr>
          <w:rFonts w:cs="Times New Roman"/>
          <w:szCs w:val="24"/>
        </w:rPr>
        <w:lastRenderedPageBreak/>
        <w:t xml:space="preserve">Independent study involves a research-based project that focuses on educational research, </w:t>
      </w:r>
      <w:proofErr w:type="gramStart"/>
      <w:r w:rsidRPr="005914AD">
        <w:rPr>
          <w:rFonts w:cs="Times New Roman"/>
          <w:szCs w:val="24"/>
        </w:rPr>
        <w:t>evaluation</w:t>
      </w:r>
      <w:proofErr w:type="gramEnd"/>
      <w:r w:rsidRPr="005914AD">
        <w:rPr>
          <w:rFonts w:cs="Times New Roman"/>
          <w:szCs w:val="24"/>
        </w:rPr>
        <w:t xml:space="preserve"> or assessment. Students interested in an independent research project must develop a preliminary proposal and then seek the supervision of an ETRA faculty member who is willing to direct the research.</w:t>
      </w:r>
      <w:r w:rsidR="0008008F" w:rsidRPr="005914AD">
        <w:rPr>
          <w:rFonts w:cs="Times New Roman"/>
          <w:szCs w:val="24"/>
        </w:rPr>
        <w:t xml:space="preserve"> </w:t>
      </w:r>
      <w:r w:rsidRPr="005914AD">
        <w:rPr>
          <w:rFonts w:cs="Times New Roman"/>
          <w:szCs w:val="24"/>
        </w:rPr>
        <w:t xml:space="preserve">Independent studies can earn from </w:t>
      </w:r>
      <w:r w:rsidR="00E038EA">
        <w:rPr>
          <w:rFonts w:cs="Times New Roman"/>
          <w:szCs w:val="24"/>
        </w:rPr>
        <w:t>one to three</w:t>
      </w:r>
      <w:r w:rsidRPr="005914AD">
        <w:rPr>
          <w:rFonts w:cs="Times New Roman"/>
          <w:szCs w:val="24"/>
        </w:rPr>
        <w:t xml:space="preserve"> credit hours per </w:t>
      </w:r>
      <w:r w:rsidR="00E038EA" w:rsidRPr="005914AD">
        <w:rPr>
          <w:rFonts w:cs="Times New Roman"/>
          <w:szCs w:val="24"/>
        </w:rPr>
        <w:t>semester and</w:t>
      </w:r>
      <w:r w:rsidRPr="005914AD">
        <w:rPr>
          <w:rFonts w:cs="Times New Roman"/>
          <w:szCs w:val="24"/>
        </w:rPr>
        <w:t xml:space="preserve"> may be repeated for a total of </w:t>
      </w:r>
      <w:r w:rsidR="00E038EA">
        <w:rPr>
          <w:rFonts w:cs="Times New Roman"/>
          <w:szCs w:val="24"/>
        </w:rPr>
        <w:t>six</w:t>
      </w:r>
      <w:r w:rsidRPr="005914AD">
        <w:rPr>
          <w:rFonts w:cs="Times New Roman"/>
          <w:szCs w:val="24"/>
        </w:rPr>
        <w:t xml:space="preserve"> semester hours </w:t>
      </w:r>
      <w:proofErr w:type="gramStart"/>
      <w:r w:rsidRPr="005914AD">
        <w:rPr>
          <w:rFonts w:cs="Times New Roman"/>
          <w:szCs w:val="24"/>
        </w:rPr>
        <w:t>as long as</w:t>
      </w:r>
      <w:proofErr w:type="gramEnd"/>
      <w:r w:rsidRPr="005914AD">
        <w:rPr>
          <w:rFonts w:cs="Times New Roman"/>
          <w:szCs w:val="24"/>
        </w:rPr>
        <w:t xml:space="preserve"> the projects are unique.</w:t>
      </w:r>
    </w:p>
    <w:p w14:paraId="44ABA826" w14:textId="085E88DC" w:rsidR="00774556" w:rsidRPr="005914AD" w:rsidRDefault="00774556" w:rsidP="00F16C70">
      <w:pPr>
        <w:spacing w:after="0" w:line="240" w:lineRule="auto"/>
        <w:contextualSpacing/>
        <w:rPr>
          <w:rFonts w:cs="Times New Roman"/>
          <w:szCs w:val="24"/>
        </w:rPr>
      </w:pPr>
    </w:p>
    <w:p w14:paraId="2DB5053D" w14:textId="0D844A93" w:rsidR="00774556" w:rsidRPr="005914AD" w:rsidRDefault="00774556" w:rsidP="00F16C70">
      <w:pPr>
        <w:spacing w:after="0" w:line="240" w:lineRule="auto"/>
        <w:contextualSpacing/>
        <w:rPr>
          <w:rFonts w:cs="Times New Roman"/>
          <w:szCs w:val="24"/>
        </w:rPr>
      </w:pPr>
    </w:p>
    <w:p w14:paraId="78A50829" w14:textId="77777777" w:rsidR="00774556" w:rsidRPr="005914AD" w:rsidRDefault="00774556" w:rsidP="00F16C70">
      <w:pPr>
        <w:spacing w:after="0" w:line="240" w:lineRule="auto"/>
        <w:contextualSpacing/>
        <w:rPr>
          <w:rFonts w:cs="Times New Roman"/>
          <w:b/>
          <w:bCs/>
          <w:szCs w:val="24"/>
        </w:rPr>
      </w:pPr>
      <w:r w:rsidRPr="005914AD">
        <w:rPr>
          <w:rFonts w:cs="Times New Roman"/>
          <w:b/>
          <w:bCs/>
          <w:szCs w:val="24"/>
        </w:rPr>
        <w:t>Academic Advising</w:t>
      </w:r>
    </w:p>
    <w:p w14:paraId="6D8658DE" w14:textId="77777777" w:rsidR="009C76C2" w:rsidRPr="005914AD" w:rsidRDefault="009C76C2" w:rsidP="00F16C70">
      <w:pPr>
        <w:spacing w:after="0" w:line="240" w:lineRule="auto"/>
        <w:contextualSpacing/>
        <w:rPr>
          <w:rFonts w:cs="Times New Roman"/>
          <w:szCs w:val="24"/>
        </w:rPr>
      </w:pPr>
    </w:p>
    <w:p w14:paraId="6E36FBA3" w14:textId="7FAC4BFB" w:rsidR="00774556" w:rsidRPr="005914AD" w:rsidRDefault="00774556" w:rsidP="00F16C70">
      <w:pPr>
        <w:spacing w:after="0" w:line="240" w:lineRule="auto"/>
        <w:contextualSpacing/>
        <w:rPr>
          <w:rFonts w:cs="Times New Roman"/>
          <w:szCs w:val="24"/>
        </w:rPr>
      </w:pPr>
      <w:r w:rsidRPr="005914AD">
        <w:rPr>
          <w:rFonts w:cs="Times New Roman"/>
          <w:szCs w:val="24"/>
        </w:rPr>
        <w:t xml:space="preserve">Communicate frequently with the </w:t>
      </w:r>
      <w:r w:rsidR="00E038EA">
        <w:rPr>
          <w:rFonts w:cs="Times New Roman"/>
        </w:rPr>
        <w:t>p</w:t>
      </w:r>
      <w:r w:rsidR="00B6764F" w:rsidRPr="005914AD">
        <w:rPr>
          <w:rFonts w:cs="Times New Roman"/>
        </w:rPr>
        <w:t xml:space="preserve">rogram </w:t>
      </w:r>
      <w:r w:rsidR="00E038EA">
        <w:rPr>
          <w:rFonts w:cs="Times New Roman"/>
        </w:rPr>
        <w:t>a</w:t>
      </w:r>
      <w:r w:rsidR="00B6764F" w:rsidRPr="005914AD">
        <w:rPr>
          <w:rFonts w:cs="Times New Roman"/>
        </w:rPr>
        <w:t xml:space="preserve">dvisor </w:t>
      </w:r>
      <w:r w:rsidRPr="005914AD">
        <w:rPr>
          <w:rFonts w:cs="Times New Roman"/>
          <w:szCs w:val="24"/>
        </w:rPr>
        <w:t>to avoid problems later in your program</w:t>
      </w:r>
      <w:r w:rsidR="008976A6" w:rsidRPr="005914AD">
        <w:rPr>
          <w:rFonts w:cs="Times New Roman"/>
          <w:szCs w:val="24"/>
        </w:rPr>
        <w:t>.</w:t>
      </w:r>
    </w:p>
    <w:p w14:paraId="2C624192" w14:textId="77777777" w:rsidR="009C76C2" w:rsidRPr="005914AD" w:rsidRDefault="009C76C2" w:rsidP="00F16C70">
      <w:pPr>
        <w:spacing w:after="0" w:line="240" w:lineRule="auto"/>
        <w:contextualSpacing/>
        <w:rPr>
          <w:rFonts w:cs="Times New Roman"/>
          <w:szCs w:val="24"/>
        </w:rPr>
      </w:pPr>
    </w:p>
    <w:p w14:paraId="4E608809" w14:textId="1795B471" w:rsidR="00774556" w:rsidRPr="005914AD" w:rsidRDefault="00774556" w:rsidP="00F16C70">
      <w:pPr>
        <w:spacing w:after="0" w:line="240" w:lineRule="auto"/>
        <w:contextualSpacing/>
        <w:rPr>
          <w:rFonts w:cs="Times New Roman"/>
          <w:szCs w:val="24"/>
        </w:rPr>
      </w:pPr>
      <w:r w:rsidRPr="005914AD">
        <w:rPr>
          <w:rFonts w:cs="Times New Roman"/>
          <w:szCs w:val="24"/>
        </w:rPr>
        <w:t>Your Program Advisor will be available at various times for advising appointments. You can make appointments in person, by telephone or email. When doing so, be sure to confirm your appointment prior to arriving on campus.</w:t>
      </w:r>
      <w:r w:rsidR="00E038EA">
        <w:rPr>
          <w:rFonts w:cs="Times New Roman"/>
          <w:szCs w:val="24"/>
        </w:rPr>
        <w:t xml:space="preserve"> </w:t>
      </w:r>
      <w:r w:rsidR="00103B9E" w:rsidRPr="005914AD">
        <w:rPr>
          <w:rFonts w:cs="Times New Roman"/>
          <w:szCs w:val="24"/>
        </w:rPr>
        <w:t>You may also meet online.</w:t>
      </w:r>
    </w:p>
    <w:p w14:paraId="7DB2E520" w14:textId="77777777" w:rsidR="009C76C2" w:rsidRPr="005914AD" w:rsidRDefault="009C76C2" w:rsidP="00F16C70">
      <w:pPr>
        <w:spacing w:after="0" w:line="240" w:lineRule="auto"/>
        <w:contextualSpacing/>
        <w:rPr>
          <w:rFonts w:cs="Times New Roman"/>
          <w:szCs w:val="24"/>
        </w:rPr>
      </w:pPr>
    </w:p>
    <w:p w14:paraId="684FA9CB" w14:textId="64C6470E" w:rsidR="00774556" w:rsidRPr="005914AD" w:rsidRDefault="00774556" w:rsidP="00F16C70">
      <w:pPr>
        <w:spacing w:after="0" w:line="240" w:lineRule="auto"/>
        <w:contextualSpacing/>
        <w:rPr>
          <w:rFonts w:cs="Times New Roman"/>
          <w:szCs w:val="24"/>
        </w:rPr>
      </w:pPr>
      <w:r w:rsidRPr="005914AD">
        <w:rPr>
          <w:rFonts w:cs="Times New Roman"/>
          <w:szCs w:val="24"/>
        </w:rPr>
        <w:t xml:space="preserve">Stay informed of important program information and updates. Notify the ETRA department of changes in your mailing address, telephone number, and </w:t>
      </w:r>
      <w:r w:rsidR="00E038EA">
        <w:rPr>
          <w:rFonts w:cs="Times New Roman"/>
          <w:szCs w:val="24"/>
        </w:rPr>
        <w:t>e</w:t>
      </w:r>
      <w:r w:rsidRPr="005914AD">
        <w:rPr>
          <w:rFonts w:cs="Times New Roman"/>
          <w:szCs w:val="24"/>
        </w:rPr>
        <w:t xml:space="preserve">mail at </w:t>
      </w:r>
      <w:hyperlink r:id="rId13" w:history="1">
        <w:r w:rsidRPr="000C0FD7">
          <w:rPr>
            <w:rFonts w:cs="Times New Roman"/>
            <w:szCs w:val="24"/>
            <w:u w:val="single"/>
          </w:rPr>
          <w:t>ETRA@niu.edu</w:t>
        </w:r>
      </w:hyperlink>
      <w:r w:rsidR="00E038EA">
        <w:rPr>
          <w:rFonts w:cs="Times New Roman"/>
          <w:szCs w:val="24"/>
        </w:rPr>
        <w:t>.</w:t>
      </w:r>
    </w:p>
    <w:p w14:paraId="2FC387C4" w14:textId="58D995D3" w:rsidR="00774556" w:rsidRPr="005914AD" w:rsidRDefault="00774556" w:rsidP="00F16C70">
      <w:pPr>
        <w:spacing w:after="0" w:line="240" w:lineRule="auto"/>
        <w:contextualSpacing/>
        <w:rPr>
          <w:rFonts w:cs="Times New Roman"/>
          <w:szCs w:val="24"/>
        </w:rPr>
      </w:pPr>
    </w:p>
    <w:p w14:paraId="1074B876" w14:textId="77777777" w:rsidR="00E668A2" w:rsidRPr="005914AD" w:rsidRDefault="00E668A2" w:rsidP="00F16C70">
      <w:pPr>
        <w:spacing w:after="0" w:line="240" w:lineRule="auto"/>
        <w:contextualSpacing/>
        <w:rPr>
          <w:rFonts w:cs="Times New Roman"/>
          <w:szCs w:val="24"/>
        </w:rPr>
      </w:pPr>
    </w:p>
    <w:p w14:paraId="1FE356C6" w14:textId="77777777" w:rsidR="00FA7D90" w:rsidRPr="005914AD" w:rsidRDefault="00FA7D90" w:rsidP="00F16C70">
      <w:pPr>
        <w:spacing w:after="0" w:line="240" w:lineRule="auto"/>
        <w:contextualSpacing/>
        <w:rPr>
          <w:rFonts w:cs="Times New Roman"/>
          <w:b/>
          <w:bCs/>
          <w:szCs w:val="24"/>
        </w:rPr>
      </w:pPr>
      <w:r w:rsidRPr="005914AD">
        <w:rPr>
          <w:rFonts w:cs="Times New Roman"/>
          <w:b/>
          <w:bCs/>
          <w:szCs w:val="24"/>
        </w:rPr>
        <w:t>Program Process</w:t>
      </w:r>
    </w:p>
    <w:p w14:paraId="6F849A68" w14:textId="77777777" w:rsidR="00FA7D90" w:rsidRPr="005914AD" w:rsidRDefault="00FA7D90" w:rsidP="00F16C70">
      <w:pPr>
        <w:spacing w:after="0" w:line="240" w:lineRule="auto"/>
        <w:contextualSpacing/>
        <w:rPr>
          <w:rFonts w:cs="Times New Roman"/>
          <w:szCs w:val="24"/>
        </w:rPr>
      </w:pPr>
    </w:p>
    <w:p w14:paraId="4D2475A0" w14:textId="25A0CBA4" w:rsidR="00FA7D90" w:rsidRPr="005914AD" w:rsidRDefault="00FA7D90" w:rsidP="00F16C70">
      <w:pPr>
        <w:spacing w:after="0" w:line="240" w:lineRule="auto"/>
        <w:contextualSpacing/>
        <w:rPr>
          <w:rFonts w:cs="Times New Roman"/>
          <w:szCs w:val="24"/>
        </w:rPr>
      </w:pPr>
      <w:r w:rsidRPr="005914AD">
        <w:rPr>
          <w:rFonts w:cs="Times New Roman"/>
          <w:szCs w:val="24"/>
        </w:rPr>
        <w:t xml:space="preserve">This checklist describes the steps that you will take as a student in the </w:t>
      </w:r>
      <w:r w:rsidR="00A257BA" w:rsidRPr="005914AD">
        <w:rPr>
          <w:rFonts w:cs="Times New Roman"/>
          <w:szCs w:val="24"/>
        </w:rPr>
        <w:t>M.S</w:t>
      </w:r>
      <w:r w:rsidR="00E038EA">
        <w:rPr>
          <w:rFonts w:cs="Times New Roman"/>
          <w:szCs w:val="24"/>
        </w:rPr>
        <w:t xml:space="preserve"> in</w:t>
      </w:r>
      <w:r w:rsidR="00A257BA" w:rsidRPr="005914AD">
        <w:rPr>
          <w:rFonts w:cs="Times New Roman"/>
          <w:szCs w:val="24"/>
        </w:rPr>
        <w:t xml:space="preserve"> </w:t>
      </w:r>
      <w:r w:rsidR="00F60C95">
        <w:rPr>
          <w:rFonts w:cs="Times New Roman"/>
          <w:szCs w:val="24"/>
        </w:rPr>
        <w:t>Educational Research, Evaluation and Assessment</w:t>
      </w:r>
      <w:r w:rsidR="00BF1D11" w:rsidRPr="005914AD">
        <w:rPr>
          <w:rFonts w:cs="Times New Roman"/>
          <w:szCs w:val="24"/>
        </w:rPr>
        <w:t xml:space="preserve"> program</w:t>
      </w:r>
      <w:r w:rsidRPr="005914AD">
        <w:rPr>
          <w:rFonts w:cs="Times New Roman"/>
          <w:szCs w:val="24"/>
        </w:rPr>
        <w:t>. The steps below</w:t>
      </w:r>
      <w:r w:rsidR="00BF1D11" w:rsidRPr="005914AD">
        <w:rPr>
          <w:rFonts w:cs="Times New Roman"/>
          <w:szCs w:val="24"/>
        </w:rPr>
        <w:t xml:space="preserve"> generally</w:t>
      </w:r>
      <w:r w:rsidRPr="005914AD">
        <w:rPr>
          <w:rFonts w:cs="Times New Roman"/>
          <w:szCs w:val="24"/>
        </w:rPr>
        <w:t xml:space="preserve"> occur sequentially, although some may occur simultaneously.</w:t>
      </w:r>
    </w:p>
    <w:p w14:paraId="0AC1600F" w14:textId="77777777" w:rsidR="00FA7D90" w:rsidRPr="005914AD" w:rsidRDefault="00FA7D90" w:rsidP="00F16C70">
      <w:pPr>
        <w:spacing w:after="0" w:line="240" w:lineRule="auto"/>
        <w:contextualSpacing/>
        <w:rPr>
          <w:rFonts w:cs="Times New Roman"/>
          <w:szCs w:val="24"/>
        </w:rPr>
      </w:pPr>
    </w:p>
    <w:tbl>
      <w:tblPr>
        <w:tblW w:w="0" w:type="auto"/>
        <w:tblLook w:val="04A0" w:firstRow="1" w:lastRow="0" w:firstColumn="1" w:lastColumn="0" w:noHBand="0" w:noVBand="1"/>
      </w:tblPr>
      <w:tblGrid>
        <w:gridCol w:w="950"/>
        <w:gridCol w:w="8410"/>
      </w:tblGrid>
      <w:tr w:rsidR="00FA7D90" w:rsidRPr="005914AD" w14:paraId="48B68FF6" w14:textId="77777777" w:rsidTr="006379FD">
        <w:tc>
          <w:tcPr>
            <w:tcW w:w="950" w:type="dxa"/>
          </w:tcPr>
          <w:p w14:paraId="378EC643" w14:textId="77777777" w:rsidR="00FA7D90" w:rsidRPr="005914AD" w:rsidRDefault="00FA7D90" w:rsidP="00F16C70">
            <w:pPr>
              <w:contextualSpacing/>
              <w:rPr>
                <w:rFonts w:cs="Times New Roman"/>
                <w:szCs w:val="24"/>
              </w:rPr>
            </w:pPr>
            <w:r w:rsidRPr="005914AD">
              <w:rPr>
                <w:rFonts w:cs="Times New Roman"/>
                <w:szCs w:val="24"/>
              </w:rPr>
              <w:t>1</w:t>
            </w:r>
          </w:p>
        </w:tc>
        <w:tc>
          <w:tcPr>
            <w:tcW w:w="8410" w:type="dxa"/>
          </w:tcPr>
          <w:p w14:paraId="7B58D59F" w14:textId="3BA4A682" w:rsidR="00FA7D90" w:rsidRPr="005914AD" w:rsidRDefault="00FA7D90" w:rsidP="00F16C70">
            <w:pPr>
              <w:contextualSpacing/>
              <w:rPr>
                <w:rFonts w:cs="Times New Roman"/>
                <w:szCs w:val="24"/>
              </w:rPr>
            </w:pPr>
            <w:r w:rsidRPr="005914AD">
              <w:rPr>
                <w:rFonts w:cs="Times New Roman"/>
                <w:szCs w:val="24"/>
              </w:rPr>
              <w:t xml:space="preserve">Gain admission to the graduate school and the master’s degree program in </w:t>
            </w:r>
            <w:r w:rsidR="00F60C95">
              <w:rPr>
                <w:rFonts w:cs="Times New Roman"/>
                <w:szCs w:val="24"/>
              </w:rPr>
              <w:t>Educational Research, Evaluation, and Assessment</w:t>
            </w:r>
            <w:r w:rsidRPr="005914AD">
              <w:rPr>
                <w:rFonts w:cs="Times New Roman"/>
                <w:szCs w:val="24"/>
              </w:rPr>
              <w:t>.</w:t>
            </w:r>
          </w:p>
          <w:p w14:paraId="1A083A70" w14:textId="381E1A4D" w:rsidR="00FA7D90" w:rsidRPr="005914AD" w:rsidRDefault="00FA7D90" w:rsidP="00F16C70">
            <w:pPr>
              <w:contextualSpacing/>
              <w:rPr>
                <w:rFonts w:cs="Times New Roman"/>
                <w:szCs w:val="24"/>
              </w:rPr>
            </w:pPr>
          </w:p>
        </w:tc>
      </w:tr>
      <w:tr w:rsidR="00FA7D90" w:rsidRPr="005914AD" w14:paraId="7F410301" w14:textId="77777777" w:rsidTr="006379FD">
        <w:tc>
          <w:tcPr>
            <w:tcW w:w="950" w:type="dxa"/>
          </w:tcPr>
          <w:p w14:paraId="1EBDAFD4" w14:textId="77777777" w:rsidR="00FA7D90" w:rsidRPr="005914AD" w:rsidRDefault="00FA7D90" w:rsidP="00F16C70">
            <w:pPr>
              <w:contextualSpacing/>
              <w:rPr>
                <w:rFonts w:cs="Times New Roman"/>
                <w:szCs w:val="24"/>
              </w:rPr>
            </w:pPr>
          </w:p>
        </w:tc>
        <w:tc>
          <w:tcPr>
            <w:tcW w:w="8410" w:type="dxa"/>
          </w:tcPr>
          <w:p w14:paraId="6E0F1B39" w14:textId="77777777" w:rsidR="00FA7D90" w:rsidRPr="00960585" w:rsidRDefault="00FA7D90" w:rsidP="000C0FD7">
            <w:pPr>
              <w:pStyle w:val="ListParagraph"/>
              <w:numPr>
                <w:ilvl w:val="0"/>
                <w:numId w:val="18"/>
              </w:numPr>
              <w:rPr>
                <w:rFonts w:cs="Times New Roman"/>
                <w:szCs w:val="24"/>
              </w:rPr>
            </w:pPr>
            <w:r w:rsidRPr="00960585">
              <w:rPr>
                <w:rFonts w:cs="Times New Roman"/>
                <w:szCs w:val="24"/>
              </w:rPr>
              <w:t>Complete the application and submit it and all supporting documents to the Graduate School.</w:t>
            </w:r>
          </w:p>
          <w:p w14:paraId="54945749" w14:textId="77777777" w:rsidR="00FA7D90" w:rsidRPr="00960585" w:rsidRDefault="00FA7D90" w:rsidP="000C0FD7">
            <w:pPr>
              <w:pStyle w:val="ListParagraph"/>
              <w:numPr>
                <w:ilvl w:val="0"/>
                <w:numId w:val="18"/>
              </w:numPr>
              <w:rPr>
                <w:rFonts w:cs="Times New Roman"/>
                <w:szCs w:val="24"/>
              </w:rPr>
            </w:pPr>
            <w:r w:rsidRPr="00960585">
              <w:rPr>
                <w:rFonts w:cs="Times New Roman"/>
                <w:szCs w:val="24"/>
              </w:rPr>
              <w:t>Receive a letter from the Graduate School of your acceptance to the Graduate School.</w:t>
            </w:r>
          </w:p>
          <w:p w14:paraId="59E575D7" w14:textId="24B1071B" w:rsidR="00FA7D90" w:rsidRPr="00960585" w:rsidRDefault="00FA7D90" w:rsidP="000C0FD7">
            <w:pPr>
              <w:pStyle w:val="ListParagraph"/>
              <w:numPr>
                <w:ilvl w:val="0"/>
                <w:numId w:val="18"/>
              </w:numPr>
              <w:rPr>
                <w:rFonts w:cs="Times New Roman"/>
                <w:szCs w:val="24"/>
              </w:rPr>
            </w:pPr>
            <w:r w:rsidRPr="00960585">
              <w:rPr>
                <w:rFonts w:cs="Times New Roman"/>
                <w:szCs w:val="24"/>
              </w:rPr>
              <w:t xml:space="preserve">Receive a letter from the ETRA department of your acceptance to the M.S. degree program in </w:t>
            </w:r>
            <w:r w:rsidR="00F60C95" w:rsidRPr="00960585">
              <w:rPr>
                <w:rFonts w:cs="Times New Roman"/>
                <w:szCs w:val="24"/>
              </w:rPr>
              <w:t>Educational Research, Evaluation and Assessment</w:t>
            </w:r>
            <w:r w:rsidRPr="00960585">
              <w:rPr>
                <w:rFonts w:cs="Times New Roman"/>
                <w:szCs w:val="24"/>
              </w:rPr>
              <w:t>. The ETRA Program Advisor’s name will be printed on the letter.</w:t>
            </w:r>
          </w:p>
          <w:p w14:paraId="52E6AFA4" w14:textId="3171D253" w:rsidR="00FA7D90" w:rsidRPr="00960585" w:rsidRDefault="00FA7D90" w:rsidP="000C0FD7">
            <w:pPr>
              <w:pStyle w:val="ListParagraph"/>
              <w:numPr>
                <w:ilvl w:val="0"/>
                <w:numId w:val="18"/>
              </w:numPr>
              <w:rPr>
                <w:rFonts w:cs="Times New Roman"/>
                <w:szCs w:val="24"/>
              </w:rPr>
            </w:pPr>
            <w:r w:rsidRPr="00960585">
              <w:rPr>
                <w:rFonts w:cs="Times New Roman"/>
                <w:szCs w:val="24"/>
              </w:rPr>
              <w:t>Begin taking course work in the semester for which you were admitted. Unless you formally defer your admission, failure to take course work (matriculate) the semester for which you were admitted will automatically cancel your admission.</w:t>
            </w:r>
          </w:p>
          <w:p w14:paraId="769E99E8" w14:textId="77777777" w:rsidR="00BC721C" w:rsidRPr="005914AD" w:rsidRDefault="00BC721C" w:rsidP="00F16C70">
            <w:pPr>
              <w:contextualSpacing/>
              <w:rPr>
                <w:rFonts w:cs="Times New Roman"/>
                <w:szCs w:val="24"/>
              </w:rPr>
            </w:pPr>
          </w:p>
          <w:p w14:paraId="76ED0E0D" w14:textId="77777777" w:rsidR="00FA7D90" w:rsidRPr="005914AD" w:rsidRDefault="00FA7D90" w:rsidP="00F16C70">
            <w:pPr>
              <w:contextualSpacing/>
              <w:rPr>
                <w:rFonts w:cs="Times New Roman"/>
                <w:szCs w:val="24"/>
              </w:rPr>
            </w:pPr>
          </w:p>
        </w:tc>
      </w:tr>
      <w:tr w:rsidR="00FA7D90" w:rsidRPr="005914AD" w14:paraId="1438B029" w14:textId="77777777" w:rsidTr="006379FD">
        <w:tc>
          <w:tcPr>
            <w:tcW w:w="950" w:type="dxa"/>
          </w:tcPr>
          <w:p w14:paraId="7C1D27FC" w14:textId="77777777" w:rsidR="00FA7D90" w:rsidRPr="005914AD" w:rsidRDefault="00FA7D90" w:rsidP="00F16C70">
            <w:pPr>
              <w:contextualSpacing/>
              <w:rPr>
                <w:rFonts w:cs="Times New Roman"/>
                <w:szCs w:val="24"/>
              </w:rPr>
            </w:pPr>
            <w:r w:rsidRPr="005914AD">
              <w:rPr>
                <w:rFonts w:cs="Times New Roman"/>
                <w:szCs w:val="24"/>
              </w:rPr>
              <w:t>2</w:t>
            </w:r>
          </w:p>
        </w:tc>
        <w:tc>
          <w:tcPr>
            <w:tcW w:w="8410" w:type="dxa"/>
          </w:tcPr>
          <w:p w14:paraId="0593DAAC" w14:textId="77777777" w:rsidR="00FA7D90" w:rsidRPr="005914AD" w:rsidRDefault="00FA7D90" w:rsidP="00F16C70">
            <w:pPr>
              <w:contextualSpacing/>
              <w:rPr>
                <w:rFonts w:cs="Times New Roman"/>
                <w:szCs w:val="24"/>
              </w:rPr>
            </w:pPr>
            <w:r w:rsidRPr="005914AD">
              <w:rPr>
                <w:rFonts w:cs="Times New Roman"/>
                <w:szCs w:val="24"/>
              </w:rPr>
              <w:t>Make an appointment with the ETRA Program Advisor to discuss:</w:t>
            </w:r>
          </w:p>
        </w:tc>
      </w:tr>
      <w:tr w:rsidR="00FA7D90" w:rsidRPr="005914AD" w14:paraId="4F31790E" w14:textId="77777777" w:rsidTr="006379FD">
        <w:tc>
          <w:tcPr>
            <w:tcW w:w="950" w:type="dxa"/>
          </w:tcPr>
          <w:p w14:paraId="5DCAC6CC" w14:textId="77777777" w:rsidR="00FA7D90" w:rsidRPr="005914AD" w:rsidRDefault="00FA7D90" w:rsidP="00F16C70">
            <w:pPr>
              <w:contextualSpacing/>
              <w:rPr>
                <w:rFonts w:cs="Times New Roman"/>
                <w:szCs w:val="24"/>
              </w:rPr>
            </w:pPr>
          </w:p>
        </w:tc>
        <w:tc>
          <w:tcPr>
            <w:tcW w:w="8410" w:type="dxa"/>
          </w:tcPr>
          <w:p w14:paraId="04EDCA2D" w14:textId="77777777" w:rsidR="00BC721C" w:rsidRPr="005914AD" w:rsidRDefault="00BC721C" w:rsidP="00F16C70">
            <w:pPr>
              <w:contextualSpacing/>
              <w:rPr>
                <w:rFonts w:cs="Times New Roman"/>
                <w:szCs w:val="24"/>
              </w:rPr>
            </w:pPr>
          </w:p>
          <w:p w14:paraId="473958E6" w14:textId="0709256F" w:rsidR="00FA7D90" w:rsidRPr="00960585" w:rsidRDefault="00FA7D90" w:rsidP="000C0FD7">
            <w:pPr>
              <w:pStyle w:val="ListParagraph"/>
              <w:numPr>
                <w:ilvl w:val="0"/>
                <w:numId w:val="19"/>
              </w:numPr>
              <w:rPr>
                <w:rFonts w:cs="Times New Roman"/>
                <w:szCs w:val="24"/>
              </w:rPr>
            </w:pPr>
            <w:r w:rsidRPr="00960585">
              <w:rPr>
                <w:rFonts w:cs="Times New Roman"/>
                <w:szCs w:val="24"/>
              </w:rPr>
              <w:t>Course options.</w:t>
            </w:r>
          </w:p>
          <w:p w14:paraId="7E1452C2" w14:textId="77777777" w:rsidR="00FA7D90" w:rsidRPr="00960585" w:rsidRDefault="00FA7D90" w:rsidP="000C0FD7">
            <w:pPr>
              <w:pStyle w:val="ListParagraph"/>
              <w:numPr>
                <w:ilvl w:val="0"/>
                <w:numId w:val="19"/>
              </w:numPr>
              <w:rPr>
                <w:rFonts w:cs="Times New Roman"/>
                <w:szCs w:val="24"/>
              </w:rPr>
            </w:pPr>
            <w:r w:rsidRPr="00960585">
              <w:rPr>
                <w:rFonts w:cs="Times New Roman"/>
                <w:szCs w:val="24"/>
              </w:rPr>
              <w:t>Personal and career goals.</w:t>
            </w:r>
          </w:p>
          <w:p w14:paraId="6CB7C932" w14:textId="77777777" w:rsidR="00FA7D90" w:rsidRPr="00960585" w:rsidRDefault="00FA7D90" w:rsidP="000C0FD7">
            <w:pPr>
              <w:pStyle w:val="ListParagraph"/>
              <w:numPr>
                <w:ilvl w:val="0"/>
                <w:numId w:val="19"/>
              </w:numPr>
              <w:rPr>
                <w:rFonts w:cs="Times New Roman"/>
                <w:szCs w:val="24"/>
              </w:rPr>
            </w:pPr>
            <w:r w:rsidRPr="00960585">
              <w:rPr>
                <w:rFonts w:cs="Times New Roman"/>
                <w:szCs w:val="24"/>
              </w:rPr>
              <w:t>The internship requirement.</w:t>
            </w:r>
          </w:p>
          <w:p w14:paraId="61AE7295" w14:textId="366A56F3" w:rsidR="00FA7D90" w:rsidRPr="00960585" w:rsidRDefault="00FA7D90" w:rsidP="000C0FD7">
            <w:pPr>
              <w:pStyle w:val="ListParagraph"/>
              <w:numPr>
                <w:ilvl w:val="0"/>
                <w:numId w:val="19"/>
              </w:numPr>
              <w:rPr>
                <w:rFonts w:cs="Times New Roman"/>
                <w:szCs w:val="24"/>
              </w:rPr>
            </w:pPr>
            <w:r w:rsidRPr="00960585">
              <w:rPr>
                <w:rFonts w:cs="Times New Roman"/>
                <w:szCs w:val="24"/>
              </w:rPr>
              <w:lastRenderedPageBreak/>
              <w:t xml:space="preserve">The capstone requirement (thesis, </w:t>
            </w:r>
            <w:proofErr w:type="gramStart"/>
            <w:r w:rsidRPr="00960585">
              <w:rPr>
                <w:rFonts w:cs="Times New Roman"/>
                <w:szCs w:val="24"/>
              </w:rPr>
              <w:t>project</w:t>
            </w:r>
            <w:proofErr w:type="gramEnd"/>
            <w:r w:rsidRPr="00960585">
              <w:rPr>
                <w:rFonts w:cs="Times New Roman"/>
                <w:szCs w:val="24"/>
              </w:rPr>
              <w:t xml:space="preserve"> or portfolio).</w:t>
            </w:r>
          </w:p>
          <w:p w14:paraId="7C6E9BDC" w14:textId="3D835EBB" w:rsidR="00FA7D90" w:rsidRPr="00960585" w:rsidRDefault="00FA7D90" w:rsidP="000C0FD7">
            <w:pPr>
              <w:pStyle w:val="ListParagraph"/>
              <w:numPr>
                <w:ilvl w:val="0"/>
                <w:numId w:val="19"/>
              </w:numPr>
              <w:rPr>
                <w:rFonts w:cs="Times New Roman"/>
                <w:szCs w:val="24"/>
              </w:rPr>
            </w:pPr>
            <w:r w:rsidRPr="00960585">
              <w:rPr>
                <w:rFonts w:cs="Times New Roman"/>
                <w:szCs w:val="24"/>
              </w:rPr>
              <w:t xml:space="preserve">Develop your Program of Courses, which will be signed by the ETRA </w:t>
            </w:r>
            <w:r w:rsidR="00E832C8" w:rsidRPr="00960585">
              <w:rPr>
                <w:rFonts w:cs="Times New Roman"/>
                <w:szCs w:val="24"/>
              </w:rPr>
              <w:t>Program Advisor</w:t>
            </w:r>
            <w:r w:rsidRPr="00960585">
              <w:rPr>
                <w:rFonts w:cs="Times New Roman"/>
                <w:szCs w:val="24"/>
              </w:rPr>
              <w:t xml:space="preserve"> and the ETRA Department Chair before being sent to the Graduate School for final approval.</w:t>
            </w:r>
          </w:p>
          <w:p w14:paraId="73D5F2BD" w14:textId="77777777" w:rsidR="00BC721C" w:rsidRPr="005914AD" w:rsidRDefault="00BC721C" w:rsidP="00F16C70">
            <w:pPr>
              <w:contextualSpacing/>
              <w:rPr>
                <w:rFonts w:cs="Times New Roman"/>
                <w:szCs w:val="24"/>
              </w:rPr>
            </w:pPr>
          </w:p>
          <w:p w14:paraId="3A5E500B" w14:textId="77777777" w:rsidR="00FA7D90" w:rsidRPr="005914AD" w:rsidRDefault="00FA7D90" w:rsidP="00F16C70">
            <w:pPr>
              <w:contextualSpacing/>
              <w:rPr>
                <w:rFonts w:cs="Times New Roman"/>
                <w:szCs w:val="24"/>
              </w:rPr>
            </w:pPr>
          </w:p>
        </w:tc>
      </w:tr>
      <w:tr w:rsidR="00FA7D90" w:rsidRPr="005914AD" w14:paraId="4F6A163C" w14:textId="77777777" w:rsidTr="006379FD">
        <w:tc>
          <w:tcPr>
            <w:tcW w:w="950" w:type="dxa"/>
          </w:tcPr>
          <w:p w14:paraId="37FDFDBB" w14:textId="77777777" w:rsidR="00FA7D90" w:rsidRPr="005914AD" w:rsidRDefault="00FA7D90" w:rsidP="00F16C70">
            <w:pPr>
              <w:contextualSpacing/>
              <w:rPr>
                <w:rFonts w:cs="Times New Roman"/>
                <w:szCs w:val="24"/>
              </w:rPr>
            </w:pPr>
            <w:r w:rsidRPr="005914AD">
              <w:rPr>
                <w:rFonts w:cs="Times New Roman"/>
                <w:szCs w:val="24"/>
              </w:rPr>
              <w:lastRenderedPageBreak/>
              <w:t>3</w:t>
            </w:r>
          </w:p>
        </w:tc>
        <w:tc>
          <w:tcPr>
            <w:tcW w:w="8410" w:type="dxa"/>
          </w:tcPr>
          <w:p w14:paraId="25FBBB23" w14:textId="77777777" w:rsidR="00FA7D90" w:rsidRPr="005914AD" w:rsidRDefault="00FA7D90" w:rsidP="00F16C70">
            <w:pPr>
              <w:contextualSpacing/>
              <w:rPr>
                <w:rFonts w:cs="Times New Roman"/>
                <w:szCs w:val="24"/>
              </w:rPr>
            </w:pPr>
            <w:r w:rsidRPr="005914AD">
              <w:rPr>
                <w:rFonts w:cs="Times New Roman"/>
                <w:szCs w:val="24"/>
              </w:rPr>
              <w:t>Receive a copy of your approved Program of Courses from the Graduate School.</w:t>
            </w:r>
          </w:p>
          <w:p w14:paraId="4546FD24" w14:textId="77777777" w:rsidR="00FA7D90" w:rsidRPr="005914AD" w:rsidRDefault="00FA7D90" w:rsidP="00F16C70">
            <w:pPr>
              <w:contextualSpacing/>
              <w:rPr>
                <w:rFonts w:cs="Times New Roman"/>
                <w:szCs w:val="24"/>
              </w:rPr>
            </w:pPr>
          </w:p>
        </w:tc>
      </w:tr>
      <w:tr w:rsidR="00FA7D90" w:rsidRPr="005914AD" w14:paraId="6667CFA4" w14:textId="77777777" w:rsidTr="006379FD">
        <w:tc>
          <w:tcPr>
            <w:tcW w:w="950" w:type="dxa"/>
          </w:tcPr>
          <w:p w14:paraId="33E3D291" w14:textId="77777777" w:rsidR="00FA7D90" w:rsidRPr="005914AD" w:rsidRDefault="00FA7D90" w:rsidP="00F16C70">
            <w:pPr>
              <w:contextualSpacing/>
              <w:rPr>
                <w:rFonts w:cs="Times New Roman"/>
                <w:szCs w:val="24"/>
              </w:rPr>
            </w:pPr>
          </w:p>
        </w:tc>
        <w:tc>
          <w:tcPr>
            <w:tcW w:w="8410" w:type="dxa"/>
          </w:tcPr>
          <w:p w14:paraId="4611C530" w14:textId="77777777" w:rsidR="00FA7D90" w:rsidRPr="00960585" w:rsidRDefault="00FA7D90" w:rsidP="000C0FD7">
            <w:pPr>
              <w:pStyle w:val="ListParagraph"/>
              <w:numPr>
                <w:ilvl w:val="0"/>
                <w:numId w:val="20"/>
              </w:numPr>
              <w:rPr>
                <w:rFonts w:cs="Times New Roman"/>
                <w:szCs w:val="24"/>
              </w:rPr>
            </w:pPr>
            <w:r w:rsidRPr="00960585">
              <w:rPr>
                <w:rFonts w:cs="Times New Roman"/>
                <w:szCs w:val="24"/>
              </w:rPr>
              <w:t>Refer to your approved Program of Courses when preparing to register for each semester.</w:t>
            </w:r>
          </w:p>
          <w:p w14:paraId="32C6AB57" w14:textId="77777777" w:rsidR="00FA7D90" w:rsidRPr="005914AD" w:rsidRDefault="00FA7D90" w:rsidP="00F16C70">
            <w:pPr>
              <w:contextualSpacing/>
              <w:rPr>
                <w:rFonts w:cs="Times New Roman"/>
                <w:szCs w:val="24"/>
              </w:rPr>
            </w:pPr>
          </w:p>
          <w:p w14:paraId="0AA7E779" w14:textId="77777777" w:rsidR="00FA7D90" w:rsidRPr="005914AD" w:rsidRDefault="00FA7D90" w:rsidP="00F16C70">
            <w:pPr>
              <w:contextualSpacing/>
              <w:rPr>
                <w:rFonts w:cs="Times New Roman"/>
                <w:szCs w:val="24"/>
              </w:rPr>
            </w:pPr>
          </w:p>
        </w:tc>
      </w:tr>
      <w:tr w:rsidR="00FA7D90" w:rsidRPr="005914AD" w14:paraId="4043ADC6" w14:textId="77777777" w:rsidTr="006379FD">
        <w:tc>
          <w:tcPr>
            <w:tcW w:w="950" w:type="dxa"/>
          </w:tcPr>
          <w:p w14:paraId="3795B9BE" w14:textId="77777777" w:rsidR="00FA7D90" w:rsidRPr="005914AD" w:rsidRDefault="00FA7D90" w:rsidP="00F16C70">
            <w:pPr>
              <w:contextualSpacing/>
              <w:rPr>
                <w:rFonts w:cs="Times New Roman"/>
                <w:szCs w:val="24"/>
              </w:rPr>
            </w:pPr>
            <w:r w:rsidRPr="005914AD">
              <w:rPr>
                <w:rFonts w:cs="Times New Roman"/>
                <w:szCs w:val="24"/>
              </w:rPr>
              <w:t>4</w:t>
            </w:r>
          </w:p>
        </w:tc>
        <w:tc>
          <w:tcPr>
            <w:tcW w:w="8410" w:type="dxa"/>
          </w:tcPr>
          <w:p w14:paraId="518B4EEE" w14:textId="31A7A246" w:rsidR="00FA7D90" w:rsidRPr="005914AD" w:rsidRDefault="00FA7D90" w:rsidP="00F16C70">
            <w:pPr>
              <w:contextualSpacing/>
              <w:rPr>
                <w:rFonts w:cs="Times New Roman"/>
                <w:szCs w:val="24"/>
              </w:rPr>
            </w:pPr>
            <w:r w:rsidRPr="005914AD">
              <w:rPr>
                <w:rFonts w:cs="Times New Roman"/>
                <w:szCs w:val="24"/>
              </w:rPr>
              <w:t>Complete the required course work on your Program of Courses.</w:t>
            </w:r>
          </w:p>
          <w:p w14:paraId="685FDA39" w14:textId="77777777" w:rsidR="00FA7D90" w:rsidRPr="005914AD" w:rsidRDefault="00FA7D90" w:rsidP="00F16C70">
            <w:pPr>
              <w:contextualSpacing/>
              <w:rPr>
                <w:rFonts w:cs="Times New Roman"/>
                <w:szCs w:val="24"/>
              </w:rPr>
            </w:pPr>
          </w:p>
        </w:tc>
      </w:tr>
      <w:tr w:rsidR="00FA7D90" w:rsidRPr="005914AD" w14:paraId="075C3742" w14:textId="77777777" w:rsidTr="006379FD">
        <w:tc>
          <w:tcPr>
            <w:tcW w:w="950" w:type="dxa"/>
          </w:tcPr>
          <w:p w14:paraId="7F6E6270" w14:textId="77777777" w:rsidR="00FA7D90" w:rsidRPr="005914AD" w:rsidRDefault="00FA7D90" w:rsidP="00F16C70">
            <w:pPr>
              <w:contextualSpacing/>
              <w:rPr>
                <w:rFonts w:cs="Times New Roman"/>
                <w:szCs w:val="24"/>
              </w:rPr>
            </w:pPr>
          </w:p>
        </w:tc>
        <w:tc>
          <w:tcPr>
            <w:tcW w:w="8410" w:type="dxa"/>
          </w:tcPr>
          <w:p w14:paraId="48C356E7" w14:textId="77777777" w:rsidR="00FA7D90" w:rsidRPr="00960585" w:rsidRDefault="00FA7D90" w:rsidP="000C0FD7">
            <w:pPr>
              <w:pStyle w:val="ListParagraph"/>
              <w:numPr>
                <w:ilvl w:val="0"/>
                <w:numId w:val="21"/>
              </w:numPr>
              <w:rPr>
                <w:rFonts w:cs="Times New Roman"/>
                <w:szCs w:val="24"/>
              </w:rPr>
            </w:pPr>
            <w:r w:rsidRPr="00960585">
              <w:rPr>
                <w:rFonts w:cs="Times New Roman"/>
                <w:szCs w:val="24"/>
              </w:rPr>
              <w:t>Contact the ETRA Program Advisor when you take courses other than those on your official Program of Courses.</w:t>
            </w:r>
          </w:p>
          <w:p w14:paraId="08E9AB45" w14:textId="77777777" w:rsidR="00FA7D90" w:rsidRPr="005914AD" w:rsidRDefault="00FA7D90" w:rsidP="00F16C70">
            <w:pPr>
              <w:contextualSpacing/>
              <w:rPr>
                <w:rFonts w:cs="Times New Roman"/>
                <w:szCs w:val="24"/>
              </w:rPr>
            </w:pPr>
          </w:p>
        </w:tc>
      </w:tr>
      <w:tr w:rsidR="00FA7D90" w:rsidRPr="005914AD" w14:paraId="73231AB4" w14:textId="77777777" w:rsidTr="006379FD">
        <w:tc>
          <w:tcPr>
            <w:tcW w:w="950" w:type="dxa"/>
          </w:tcPr>
          <w:p w14:paraId="77C09380" w14:textId="77777777" w:rsidR="00FA7D90" w:rsidRPr="005914AD" w:rsidRDefault="00FA7D90" w:rsidP="00F16C70">
            <w:pPr>
              <w:contextualSpacing/>
              <w:rPr>
                <w:rFonts w:cs="Times New Roman"/>
                <w:szCs w:val="24"/>
              </w:rPr>
            </w:pPr>
            <w:r w:rsidRPr="005914AD">
              <w:rPr>
                <w:rFonts w:cs="Times New Roman"/>
                <w:szCs w:val="24"/>
              </w:rPr>
              <w:t>5</w:t>
            </w:r>
          </w:p>
        </w:tc>
        <w:tc>
          <w:tcPr>
            <w:tcW w:w="8410" w:type="dxa"/>
          </w:tcPr>
          <w:p w14:paraId="0892F95D" w14:textId="28966E56" w:rsidR="009E2ED8" w:rsidRPr="005914AD" w:rsidRDefault="003F137F" w:rsidP="00F16C70">
            <w:pPr>
              <w:contextualSpacing/>
              <w:rPr>
                <w:rFonts w:cs="Times New Roman"/>
                <w:szCs w:val="24"/>
              </w:rPr>
            </w:pPr>
            <w:r w:rsidRPr="005914AD">
              <w:rPr>
                <w:rFonts w:cs="Times New Roman"/>
                <w:szCs w:val="24"/>
              </w:rPr>
              <w:t xml:space="preserve">Complete </w:t>
            </w:r>
            <w:r w:rsidR="00960585">
              <w:rPr>
                <w:rFonts w:cs="Times New Roman"/>
                <w:szCs w:val="24"/>
              </w:rPr>
              <w:t>i</w:t>
            </w:r>
            <w:r w:rsidR="0055397C" w:rsidRPr="005914AD">
              <w:rPr>
                <w:rFonts w:cs="Times New Roman"/>
                <w:szCs w:val="24"/>
              </w:rPr>
              <w:t>nternship</w:t>
            </w:r>
            <w:r w:rsidRPr="005914AD">
              <w:rPr>
                <w:rFonts w:cs="Times New Roman"/>
                <w:szCs w:val="24"/>
              </w:rPr>
              <w:t>.</w:t>
            </w:r>
          </w:p>
          <w:p w14:paraId="188CF86D" w14:textId="77777777" w:rsidR="00FA7D90" w:rsidRPr="005914AD" w:rsidRDefault="00FA7D90" w:rsidP="00F16C70">
            <w:pPr>
              <w:contextualSpacing/>
              <w:rPr>
                <w:rFonts w:cs="Times New Roman"/>
                <w:szCs w:val="24"/>
              </w:rPr>
            </w:pPr>
          </w:p>
        </w:tc>
      </w:tr>
      <w:tr w:rsidR="00FA7D90" w:rsidRPr="005914AD" w14:paraId="710FDBBC" w14:textId="77777777" w:rsidTr="006379FD">
        <w:tc>
          <w:tcPr>
            <w:tcW w:w="950" w:type="dxa"/>
          </w:tcPr>
          <w:p w14:paraId="24C45292" w14:textId="77777777" w:rsidR="00FA7D90" w:rsidRPr="005914AD" w:rsidRDefault="00FA7D90" w:rsidP="00F16C70">
            <w:pPr>
              <w:contextualSpacing/>
              <w:rPr>
                <w:rFonts w:cs="Times New Roman"/>
                <w:szCs w:val="24"/>
              </w:rPr>
            </w:pPr>
          </w:p>
        </w:tc>
        <w:tc>
          <w:tcPr>
            <w:tcW w:w="8410" w:type="dxa"/>
          </w:tcPr>
          <w:p w14:paraId="7A601027" w14:textId="2E13ACB7" w:rsidR="00FA7D90" w:rsidRPr="00960585" w:rsidRDefault="0055397C" w:rsidP="000C0FD7">
            <w:pPr>
              <w:pStyle w:val="ListParagraph"/>
              <w:numPr>
                <w:ilvl w:val="0"/>
                <w:numId w:val="22"/>
              </w:numPr>
              <w:rPr>
                <w:rFonts w:cs="Times New Roman"/>
                <w:szCs w:val="24"/>
              </w:rPr>
            </w:pPr>
            <w:r w:rsidRPr="00960585">
              <w:rPr>
                <w:rFonts w:cs="Times New Roman"/>
                <w:szCs w:val="24"/>
              </w:rPr>
              <w:t xml:space="preserve">Complete </w:t>
            </w:r>
            <w:r w:rsidR="00960585">
              <w:rPr>
                <w:rFonts w:cs="Times New Roman"/>
                <w:szCs w:val="24"/>
              </w:rPr>
              <w:t>i</w:t>
            </w:r>
            <w:r w:rsidRPr="00960585">
              <w:rPr>
                <w:rFonts w:cs="Times New Roman"/>
                <w:szCs w:val="24"/>
              </w:rPr>
              <w:t>nternship as outlined in Internship Agreement form.</w:t>
            </w:r>
          </w:p>
          <w:p w14:paraId="1608F79C" w14:textId="243E055A" w:rsidR="003F137F" w:rsidRPr="005914AD" w:rsidRDefault="003F137F" w:rsidP="00F16C70">
            <w:pPr>
              <w:contextualSpacing/>
              <w:rPr>
                <w:rFonts w:cs="Times New Roman"/>
                <w:szCs w:val="24"/>
              </w:rPr>
            </w:pPr>
          </w:p>
        </w:tc>
      </w:tr>
      <w:tr w:rsidR="00FA7D90" w:rsidRPr="005914AD" w14:paraId="13BE5927" w14:textId="77777777" w:rsidTr="006379FD">
        <w:trPr>
          <w:trHeight w:val="73"/>
        </w:trPr>
        <w:tc>
          <w:tcPr>
            <w:tcW w:w="950" w:type="dxa"/>
          </w:tcPr>
          <w:p w14:paraId="086DA0C1" w14:textId="77777777" w:rsidR="00FA7D90" w:rsidRPr="005914AD" w:rsidRDefault="00FA7D90" w:rsidP="00F16C70">
            <w:pPr>
              <w:contextualSpacing/>
              <w:rPr>
                <w:rFonts w:cs="Times New Roman"/>
                <w:szCs w:val="24"/>
              </w:rPr>
            </w:pPr>
            <w:r w:rsidRPr="005914AD">
              <w:rPr>
                <w:rFonts w:cs="Times New Roman"/>
                <w:szCs w:val="24"/>
              </w:rPr>
              <w:t>6</w:t>
            </w:r>
          </w:p>
        </w:tc>
        <w:tc>
          <w:tcPr>
            <w:tcW w:w="8410" w:type="dxa"/>
          </w:tcPr>
          <w:p w14:paraId="4FC8AD58" w14:textId="4A73F185" w:rsidR="009E2ED8" w:rsidRPr="005914AD" w:rsidRDefault="009E2ED8" w:rsidP="00765062">
            <w:pPr>
              <w:contextualSpacing/>
              <w:rPr>
                <w:rFonts w:cs="Times New Roman"/>
                <w:szCs w:val="24"/>
              </w:rPr>
            </w:pPr>
            <w:r w:rsidRPr="005914AD">
              <w:rPr>
                <w:rFonts w:cs="Times New Roman"/>
                <w:szCs w:val="24"/>
              </w:rPr>
              <w:t>Capstone Experience (</w:t>
            </w:r>
            <w:r w:rsidR="003F137F" w:rsidRPr="005914AD">
              <w:rPr>
                <w:rFonts w:cs="Times New Roman"/>
                <w:szCs w:val="24"/>
              </w:rPr>
              <w:t>T</w:t>
            </w:r>
            <w:r w:rsidRPr="005914AD">
              <w:rPr>
                <w:rFonts w:cs="Times New Roman"/>
                <w:szCs w:val="24"/>
              </w:rPr>
              <w:t xml:space="preserve">hesis, </w:t>
            </w:r>
            <w:r w:rsidR="00D36506" w:rsidRPr="005914AD">
              <w:rPr>
                <w:rFonts w:cs="Times New Roman"/>
                <w:szCs w:val="24"/>
              </w:rPr>
              <w:t>P</w:t>
            </w:r>
            <w:r w:rsidRPr="005914AD">
              <w:rPr>
                <w:rFonts w:cs="Times New Roman"/>
                <w:szCs w:val="24"/>
              </w:rPr>
              <w:t>roject, or</w:t>
            </w:r>
            <w:r w:rsidR="00D36506" w:rsidRPr="005914AD">
              <w:rPr>
                <w:rFonts w:cs="Times New Roman"/>
                <w:szCs w:val="24"/>
              </w:rPr>
              <w:t xml:space="preserve"> Portfolio</w:t>
            </w:r>
            <w:r w:rsidRPr="005914AD">
              <w:rPr>
                <w:rFonts w:cs="Times New Roman"/>
                <w:szCs w:val="24"/>
              </w:rPr>
              <w:t>).</w:t>
            </w:r>
          </w:p>
          <w:p w14:paraId="60AEF11E" w14:textId="77777777" w:rsidR="009E2ED8" w:rsidRPr="005914AD" w:rsidRDefault="009E2ED8" w:rsidP="00765062">
            <w:pPr>
              <w:contextualSpacing/>
              <w:rPr>
                <w:rFonts w:cs="Times New Roman"/>
                <w:szCs w:val="24"/>
              </w:rPr>
            </w:pPr>
          </w:p>
          <w:p w14:paraId="3264F82C" w14:textId="43D5A94B" w:rsidR="009E2ED8" w:rsidRPr="00960585" w:rsidRDefault="00F538C8" w:rsidP="000C0FD7">
            <w:pPr>
              <w:pStyle w:val="ListParagraph"/>
              <w:numPr>
                <w:ilvl w:val="0"/>
                <w:numId w:val="23"/>
              </w:numPr>
              <w:rPr>
                <w:rFonts w:cs="Times New Roman"/>
                <w:szCs w:val="24"/>
              </w:rPr>
            </w:pPr>
            <w:r w:rsidRPr="00960585">
              <w:rPr>
                <w:rFonts w:cs="Times New Roman"/>
                <w:szCs w:val="24"/>
              </w:rPr>
              <w:t xml:space="preserve">Complete </w:t>
            </w:r>
            <w:r w:rsidR="00960585">
              <w:rPr>
                <w:rFonts w:cs="Times New Roman"/>
                <w:szCs w:val="24"/>
              </w:rPr>
              <w:t>c</w:t>
            </w:r>
            <w:r w:rsidRPr="00960585">
              <w:rPr>
                <w:rFonts w:cs="Times New Roman"/>
                <w:szCs w:val="24"/>
              </w:rPr>
              <w:t xml:space="preserve">apstone as outlined in the Capstone Process document. </w:t>
            </w:r>
            <w:r w:rsidR="009E2ED8" w:rsidRPr="00960585">
              <w:rPr>
                <w:rFonts w:cs="Times New Roman"/>
                <w:szCs w:val="24"/>
              </w:rPr>
              <w:t xml:space="preserve">The capstone experience serves as the comprehensive examination for students in the program. </w:t>
            </w:r>
          </w:p>
          <w:p w14:paraId="70BCBD7D" w14:textId="7CD5CBBE" w:rsidR="009E2ED8" w:rsidRPr="005914AD" w:rsidRDefault="009E2ED8" w:rsidP="009E2ED8">
            <w:pPr>
              <w:contextualSpacing/>
              <w:rPr>
                <w:rFonts w:cs="Times New Roman"/>
                <w:szCs w:val="24"/>
              </w:rPr>
            </w:pPr>
          </w:p>
        </w:tc>
      </w:tr>
      <w:tr w:rsidR="00FA7D90" w:rsidRPr="005914AD" w14:paraId="24D7BF6D" w14:textId="77777777" w:rsidTr="006379FD">
        <w:tc>
          <w:tcPr>
            <w:tcW w:w="950" w:type="dxa"/>
          </w:tcPr>
          <w:p w14:paraId="086EE0A6" w14:textId="77777777" w:rsidR="00FA7D90" w:rsidRPr="005914AD" w:rsidRDefault="00FA7D90" w:rsidP="00F16C70">
            <w:pPr>
              <w:contextualSpacing/>
              <w:rPr>
                <w:rFonts w:cs="Times New Roman"/>
                <w:szCs w:val="24"/>
              </w:rPr>
            </w:pPr>
            <w:r w:rsidRPr="005914AD">
              <w:rPr>
                <w:rFonts w:cs="Times New Roman"/>
                <w:szCs w:val="24"/>
              </w:rPr>
              <w:t>7</w:t>
            </w:r>
          </w:p>
        </w:tc>
        <w:tc>
          <w:tcPr>
            <w:tcW w:w="8410" w:type="dxa"/>
          </w:tcPr>
          <w:p w14:paraId="20ACEB9E" w14:textId="05E1DAFE" w:rsidR="00FA7D90" w:rsidRPr="005914AD" w:rsidRDefault="00FA7D90" w:rsidP="00F16C70">
            <w:pPr>
              <w:contextualSpacing/>
              <w:rPr>
                <w:rFonts w:cs="Times New Roman"/>
                <w:szCs w:val="24"/>
              </w:rPr>
            </w:pPr>
            <w:r w:rsidRPr="005914AD">
              <w:rPr>
                <w:rFonts w:cs="Times New Roman"/>
                <w:szCs w:val="24"/>
              </w:rPr>
              <w:t>Apply for Graduation</w:t>
            </w:r>
            <w:r w:rsidR="00F538C8" w:rsidRPr="005914AD">
              <w:rPr>
                <w:rFonts w:cs="Times New Roman"/>
                <w:szCs w:val="24"/>
              </w:rPr>
              <w:t>.</w:t>
            </w:r>
          </w:p>
        </w:tc>
      </w:tr>
      <w:tr w:rsidR="00FA7D90" w:rsidRPr="005914AD" w14:paraId="7393D340" w14:textId="77777777" w:rsidTr="006379FD">
        <w:tc>
          <w:tcPr>
            <w:tcW w:w="950" w:type="dxa"/>
          </w:tcPr>
          <w:p w14:paraId="03D786D4" w14:textId="77777777" w:rsidR="00FA7D90" w:rsidRPr="005914AD" w:rsidRDefault="00FA7D90" w:rsidP="00F16C70">
            <w:pPr>
              <w:contextualSpacing/>
              <w:rPr>
                <w:rFonts w:cs="Times New Roman"/>
                <w:szCs w:val="24"/>
              </w:rPr>
            </w:pPr>
          </w:p>
        </w:tc>
        <w:tc>
          <w:tcPr>
            <w:tcW w:w="8410" w:type="dxa"/>
          </w:tcPr>
          <w:p w14:paraId="7E5C1867" w14:textId="77777777" w:rsidR="00FA7D90" w:rsidRPr="005914AD" w:rsidRDefault="00FA7D90" w:rsidP="00F16C70">
            <w:pPr>
              <w:contextualSpacing/>
              <w:rPr>
                <w:rFonts w:cs="Times New Roman"/>
                <w:szCs w:val="24"/>
              </w:rPr>
            </w:pPr>
          </w:p>
          <w:p w14:paraId="46E60882" w14:textId="12301DB5" w:rsidR="00FA7D90" w:rsidRPr="00960585" w:rsidRDefault="00FA7D90" w:rsidP="000C0FD7">
            <w:pPr>
              <w:pStyle w:val="ListParagraph"/>
              <w:numPr>
                <w:ilvl w:val="0"/>
                <w:numId w:val="24"/>
              </w:numPr>
              <w:rPr>
                <w:rFonts w:cs="Times New Roman"/>
                <w:szCs w:val="24"/>
              </w:rPr>
            </w:pPr>
            <w:r w:rsidRPr="00960585">
              <w:rPr>
                <w:rFonts w:cs="Times New Roman"/>
                <w:szCs w:val="24"/>
              </w:rPr>
              <w:t xml:space="preserve">Complete the online graduation application at </w:t>
            </w:r>
            <w:hyperlink r:id="rId14" w:history="1">
              <w:proofErr w:type="spellStart"/>
              <w:r w:rsidRPr="00960585">
                <w:rPr>
                  <w:rFonts w:cs="Times New Roman"/>
                  <w:szCs w:val="24"/>
                </w:rPr>
                <w:t>MyNIU</w:t>
              </w:r>
              <w:proofErr w:type="spellEnd"/>
            </w:hyperlink>
            <w:r w:rsidRPr="00960585">
              <w:rPr>
                <w:rFonts w:cs="Times New Roman"/>
                <w:szCs w:val="24"/>
              </w:rPr>
              <w:t xml:space="preserve"> – with fee payment – by the </w:t>
            </w:r>
            <w:hyperlink r:id="rId15" w:history="1">
              <w:r w:rsidRPr="00960585">
                <w:rPr>
                  <w:rFonts w:cs="Times New Roman"/>
                  <w:szCs w:val="24"/>
                </w:rPr>
                <w:t>established deadline</w:t>
              </w:r>
            </w:hyperlink>
            <w:r w:rsidRPr="00960585">
              <w:rPr>
                <w:rFonts w:cs="Times New Roman"/>
                <w:szCs w:val="24"/>
              </w:rPr>
              <w:t>.</w:t>
            </w:r>
          </w:p>
          <w:p w14:paraId="324FDDCE" w14:textId="17D6D428" w:rsidR="00D36506" w:rsidRPr="00960585" w:rsidRDefault="00FA7D90" w:rsidP="000C0FD7">
            <w:pPr>
              <w:pStyle w:val="ListParagraph"/>
              <w:numPr>
                <w:ilvl w:val="0"/>
                <w:numId w:val="24"/>
              </w:numPr>
              <w:rPr>
                <w:rFonts w:cs="Times New Roman"/>
                <w:szCs w:val="24"/>
              </w:rPr>
            </w:pPr>
            <w:r w:rsidRPr="00960585">
              <w:rPr>
                <w:rFonts w:cs="Times New Roman"/>
                <w:szCs w:val="24"/>
              </w:rPr>
              <w:t>Address any program deficiencies (if indicated) as stated in the Graduation Audit that will be sent to you from the Graduate School.</w:t>
            </w:r>
          </w:p>
          <w:p w14:paraId="3A3B17FA" w14:textId="74BEE4DB" w:rsidR="00FA7D90" w:rsidRPr="00960585" w:rsidRDefault="00FA7D90" w:rsidP="000C0FD7">
            <w:pPr>
              <w:pStyle w:val="ListParagraph"/>
              <w:numPr>
                <w:ilvl w:val="0"/>
                <w:numId w:val="24"/>
              </w:numPr>
              <w:rPr>
                <w:rFonts w:cs="Times New Roman"/>
                <w:szCs w:val="24"/>
              </w:rPr>
            </w:pPr>
            <w:r w:rsidRPr="00960585">
              <w:rPr>
                <w:rFonts w:cs="Times New Roman"/>
                <w:szCs w:val="24"/>
              </w:rPr>
              <w:t>Once your application is submitted, your graduation may be automatically deferred once, after which you must request continued deferment in writing to the Graduate School.</w:t>
            </w:r>
          </w:p>
          <w:p w14:paraId="08139DA7" w14:textId="77777777" w:rsidR="00FA7D90" w:rsidRPr="005914AD" w:rsidRDefault="00FA7D90" w:rsidP="00F16C70">
            <w:pPr>
              <w:contextualSpacing/>
              <w:rPr>
                <w:rFonts w:cs="Times New Roman"/>
                <w:szCs w:val="24"/>
              </w:rPr>
            </w:pPr>
          </w:p>
        </w:tc>
      </w:tr>
      <w:tr w:rsidR="00FA7D90" w:rsidRPr="005914AD" w14:paraId="611E2EC9" w14:textId="77777777" w:rsidTr="006379FD">
        <w:tc>
          <w:tcPr>
            <w:tcW w:w="950" w:type="dxa"/>
          </w:tcPr>
          <w:p w14:paraId="091C3850" w14:textId="77777777" w:rsidR="00FA7D90" w:rsidRPr="005914AD" w:rsidRDefault="00FA7D90" w:rsidP="00F16C70">
            <w:pPr>
              <w:contextualSpacing/>
              <w:rPr>
                <w:rFonts w:cs="Times New Roman"/>
                <w:szCs w:val="24"/>
              </w:rPr>
            </w:pPr>
            <w:r w:rsidRPr="005914AD">
              <w:rPr>
                <w:rFonts w:cs="Times New Roman"/>
                <w:szCs w:val="24"/>
              </w:rPr>
              <w:br w:type="page"/>
              <w:t>8</w:t>
            </w:r>
          </w:p>
        </w:tc>
        <w:tc>
          <w:tcPr>
            <w:tcW w:w="8410" w:type="dxa"/>
          </w:tcPr>
          <w:p w14:paraId="1AA9047F" w14:textId="4454D7A6" w:rsidR="00FA7D90" w:rsidRPr="005914AD" w:rsidRDefault="00FA7D90" w:rsidP="00F16C70">
            <w:pPr>
              <w:contextualSpacing/>
              <w:rPr>
                <w:rFonts w:cs="Times New Roman"/>
                <w:szCs w:val="24"/>
              </w:rPr>
            </w:pPr>
            <w:r w:rsidRPr="005914AD">
              <w:rPr>
                <w:rFonts w:cs="Times New Roman"/>
                <w:szCs w:val="24"/>
              </w:rPr>
              <w:t>Participate in commencement ceremonies</w:t>
            </w:r>
            <w:r w:rsidR="00F538C8" w:rsidRPr="005914AD">
              <w:rPr>
                <w:rFonts w:cs="Times New Roman"/>
                <w:szCs w:val="24"/>
              </w:rPr>
              <w:t>.</w:t>
            </w:r>
          </w:p>
        </w:tc>
      </w:tr>
      <w:tr w:rsidR="00FA7D90" w:rsidRPr="005914AD" w14:paraId="405817D1" w14:textId="77777777" w:rsidTr="006379FD">
        <w:tc>
          <w:tcPr>
            <w:tcW w:w="950" w:type="dxa"/>
          </w:tcPr>
          <w:p w14:paraId="5DF5CD21" w14:textId="77777777" w:rsidR="00FA7D90" w:rsidRPr="005914AD" w:rsidRDefault="00FA7D90" w:rsidP="00F16C70">
            <w:pPr>
              <w:contextualSpacing/>
              <w:rPr>
                <w:rFonts w:cs="Times New Roman"/>
                <w:szCs w:val="24"/>
              </w:rPr>
            </w:pPr>
          </w:p>
        </w:tc>
        <w:tc>
          <w:tcPr>
            <w:tcW w:w="8410" w:type="dxa"/>
          </w:tcPr>
          <w:p w14:paraId="480E466F" w14:textId="77777777" w:rsidR="00DB6355" w:rsidRPr="005914AD" w:rsidRDefault="00DB6355" w:rsidP="00F16C70">
            <w:pPr>
              <w:contextualSpacing/>
              <w:rPr>
                <w:rFonts w:cs="Times New Roman"/>
                <w:szCs w:val="24"/>
              </w:rPr>
            </w:pPr>
          </w:p>
          <w:p w14:paraId="39CB4B59" w14:textId="76CC80A7" w:rsidR="00FA7D90" w:rsidRPr="00960585" w:rsidRDefault="00FA7D90" w:rsidP="000C0FD7">
            <w:pPr>
              <w:pStyle w:val="ListParagraph"/>
              <w:numPr>
                <w:ilvl w:val="0"/>
                <w:numId w:val="25"/>
              </w:numPr>
              <w:rPr>
                <w:rFonts w:cs="Times New Roman"/>
                <w:szCs w:val="24"/>
              </w:rPr>
            </w:pPr>
            <w:r w:rsidRPr="00960585">
              <w:rPr>
                <w:rFonts w:cs="Times New Roman"/>
                <w:szCs w:val="24"/>
              </w:rPr>
              <w:lastRenderedPageBreak/>
              <w:t>Rental Master</w:t>
            </w:r>
            <w:r w:rsidR="00960585">
              <w:rPr>
                <w:rFonts w:cs="Times New Roman"/>
                <w:szCs w:val="24"/>
              </w:rPr>
              <w:t>’s</w:t>
            </w:r>
            <w:r w:rsidRPr="00960585">
              <w:rPr>
                <w:rFonts w:cs="Times New Roman"/>
                <w:szCs w:val="24"/>
              </w:rPr>
              <w:t xml:space="preserve"> degree regalia will be available from the NIU Student Center the week of commencement exercises and are paid for, in part, from the graduation application fee. You may purchase your own set of regalia at the NIU bookstore or other companies if desired.</w:t>
            </w:r>
          </w:p>
          <w:p w14:paraId="47165F70" w14:textId="77777777" w:rsidR="00FA7D90" w:rsidRPr="005914AD" w:rsidRDefault="00FA7D90" w:rsidP="00F16C70">
            <w:pPr>
              <w:contextualSpacing/>
              <w:rPr>
                <w:rFonts w:cs="Times New Roman"/>
                <w:szCs w:val="24"/>
              </w:rPr>
            </w:pPr>
          </w:p>
        </w:tc>
      </w:tr>
      <w:tr w:rsidR="00FA7D90" w:rsidRPr="005914AD" w14:paraId="5BEF1A21" w14:textId="77777777" w:rsidTr="006379FD">
        <w:tc>
          <w:tcPr>
            <w:tcW w:w="950" w:type="dxa"/>
          </w:tcPr>
          <w:p w14:paraId="0E967563" w14:textId="77777777" w:rsidR="00FA7D90" w:rsidRPr="005914AD" w:rsidRDefault="00FA7D90" w:rsidP="00F16C70">
            <w:pPr>
              <w:contextualSpacing/>
              <w:rPr>
                <w:rFonts w:cs="Times New Roman"/>
                <w:szCs w:val="24"/>
              </w:rPr>
            </w:pPr>
            <w:r w:rsidRPr="005914AD">
              <w:rPr>
                <w:rFonts w:cs="Times New Roman"/>
                <w:szCs w:val="24"/>
              </w:rPr>
              <w:lastRenderedPageBreak/>
              <w:t>9</w:t>
            </w:r>
          </w:p>
        </w:tc>
        <w:tc>
          <w:tcPr>
            <w:tcW w:w="8410" w:type="dxa"/>
          </w:tcPr>
          <w:p w14:paraId="3D21FCE1" w14:textId="66B0DDDF" w:rsidR="00FA7D90" w:rsidRPr="005914AD" w:rsidRDefault="00FA7D90" w:rsidP="00F16C70">
            <w:pPr>
              <w:contextualSpacing/>
              <w:rPr>
                <w:rFonts w:cs="Times New Roman"/>
                <w:szCs w:val="24"/>
              </w:rPr>
            </w:pPr>
            <w:r w:rsidRPr="005914AD">
              <w:rPr>
                <w:rFonts w:cs="Times New Roman"/>
                <w:szCs w:val="24"/>
              </w:rPr>
              <w:t>Stay in touch with the ETRA department and the NIU Alumni Office</w:t>
            </w:r>
            <w:r w:rsidR="00DB6355" w:rsidRPr="005914AD">
              <w:rPr>
                <w:rFonts w:cs="Times New Roman"/>
                <w:szCs w:val="24"/>
              </w:rPr>
              <w:t>.</w:t>
            </w:r>
          </w:p>
        </w:tc>
      </w:tr>
      <w:tr w:rsidR="00FA7D90" w:rsidRPr="005914AD" w14:paraId="0F0E2D6D" w14:textId="77777777" w:rsidTr="006379FD">
        <w:tc>
          <w:tcPr>
            <w:tcW w:w="950" w:type="dxa"/>
          </w:tcPr>
          <w:p w14:paraId="7ECA4E62" w14:textId="77777777" w:rsidR="00FA7D90" w:rsidRPr="005914AD" w:rsidRDefault="00FA7D90" w:rsidP="00F16C70">
            <w:pPr>
              <w:contextualSpacing/>
              <w:rPr>
                <w:rFonts w:cs="Times New Roman"/>
                <w:szCs w:val="24"/>
              </w:rPr>
            </w:pPr>
          </w:p>
        </w:tc>
        <w:tc>
          <w:tcPr>
            <w:tcW w:w="8410" w:type="dxa"/>
          </w:tcPr>
          <w:p w14:paraId="75D793C7" w14:textId="77777777" w:rsidR="00DB6355" w:rsidRPr="005914AD" w:rsidRDefault="00DB6355" w:rsidP="00F16C70">
            <w:pPr>
              <w:contextualSpacing/>
              <w:rPr>
                <w:rFonts w:cs="Times New Roman"/>
                <w:szCs w:val="24"/>
              </w:rPr>
            </w:pPr>
          </w:p>
          <w:p w14:paraId="322E031C" w14:textId="2A3CB424" w:rsidR="00FA7D90" w:rsidRPr="00960585" w:rsidRDefault="00FA7D90" w:rsidP="000C0FD7">
            <w:pPr>
              <w:pStyle w:val="ListParagraph"/>
              <w:numPr>
                <w:ilvl w:val="0"/>
                <w:numId w:val="26"/>
              </w:numPr>
              <w:rPr>
                <w:rFonts w:cs="Times New Roman"/>
                <w:szCs w:val="24"/>
              </w:rPr>
            </w:pPr>
            <w:r w:rsidRPr="00960585">
              <w:rPr>
                <w:rFonts w:cs="Times New Roman"/>
                <w:szCs w:val="24"/>
              </w:rPr>
              <w:t xml:space="preserve">Tell us about your professional and personal endeavors, successes, etc. Send information to </w:t>
            </w:r>
            <w:hyperlink r:id="rId16" w:history="1">
              <w:r w:rsidRPr="000C0FD7">
                <w:rPr>
                  <w:rFonts w:cs="Times New Roman"/>
                  <w:szCs w:val="24"/>
                  <w:u w:val="single"/>
                </w:rPr>
                <w:t>ETRA@niu.edu</w:t>
              </w:r>
            </w:hyperlink>
            <w:r w:rsidRPr="00960585">
              <w:rPr>
                <w:rFonts w:cs="Times New Roman"/>
                <w:szCs w:val="24"/>
              </w:rPr>
              <w:t>.</w:t>
            </w:r>
          </w:p>
          <w:p w14:paraId="2A3A063D" w14:textId="77777777" w:rsidR="00FA7D90" w:rsidRPr="005914AD" w:rsidRDefault="00FA7D90" w:rsidP="00F16C70">
            <w:pPr>
              <w:contextualSpacing/>
              <w:rPr>
                <w:rFonts w:cs="Times New Roman"/>
                <w:szCs w:val="24"/>
              </w:rPr>
            </w:pPr>
          </w:p>
        </w:tc>
      </w:tr>
    </w:tbl>
    <w:p w14:paraId="520E0B8A" w14:textId="2A719664" w:rsidR="00774556" w:rsidRPr="005914AD" w:rsidRDefault="004E748B" w:rsidP="00A92088">
      <w:pPr>
        <w:spacing w:after="0" w:line="240" w:lineRule="auto"/>
        <w:contextualSpacing/>
        <w:rPr>
          <w:rFonts w:cs="Times New Roman"/>
          <w:sz w:val="88"/>
          <w:szCs w:val="88"/>
        </w:rPr>
      </w:pPr>
      <w:r w:rsidRPr="005914AD">
        <w:rPr>
          <w:rFonts w:cs="Times New Roman"/>
          <w:sz w:val="88"/>
          <w:szCs w:val="88"/>
        </w:rPr>
        <w:t>Policies</w:t>
      </w:r>
    </w:p>
    <w:p w14:paraId="4A154CFD" w14:textId="77777777" w:rsidR="00774556" w:rsidRPr="005914AD" w:rsidRDefault="00774556" w:rsidP="00F16C70">
      <w:pPr>
        <w:spacing w:after="0" w:line="240" w:lineRule="auto"/>
        <w:contextualSpacing/>
        <w:rPr>
          <w:rFonts w:cs="Times New Roman"/>
          <w:szCs w:val="24"/>
        </w:rPr>
      </w:pPr>
    </w:p>
    <w:p w14:paraId="13DA363D" w14:textId="0EA99E3E" w:rsidR="002C7F05" w:rsidRPr="005914AD" w:rsidRDefault="002C7F05" w:rsidP="00F16C70">
      <w:pPr>
        <w:spacing w:after="0" w:line="240" w:lineRule="auto"/>
        <w:contextualSpacing/>
        <w:rPr>
          <w:rFonts w:cs="Times New Roman"/>
          <w:b/>
          <w:bCs/>
          <w:szCs w:val="24"/>
        </w:rPr>
      </w:pPr>
      <w:r w:rsidRPr="005914AD">
        <w:rPr>
          <w:rFonts w:cs="Times New Roman"/>
          <w:b/>
          <w:bCs/>
          <w:szCs w:val="24"/>
        </w:rPr>
        <w:t>Incomplete Grades</w:t>
      </w:r>
    </w:p>
    <w:p w14:paraId="45CB5362" w14:textId="77777777" w:rsidR="004E748B" w:rsidRPr="005914AD" w:rsidRDefault="004E748B" w:rsidP="00F16C70">
      <w:pPr>
        <w:spacing w:after="0" w:line="240" w:lineRule="auto"/>
        <w:contextualSpacing/>
        <w:rPr>
          <w:rFonts w:cs="Times New Roman"/>
          <w:szCs w:val="24"/>
        </w:rPr>
      </w:pPr>
    </w:p>
    <w:p w14:paraId="3DACFD8C" w14:textId="5D2F738D" w:rsidR="005864D7" w:rsidRPr="005914AD" w:rsidRDefault="005864D7" w:rsidP="00F16C70">
      <w:pPr>
        <w:spacing w:after="0" w:line="240" w:lineRule="auto"/>
        <w:contextualSpacing/>
        <w:rPr>
          <w:rFonts w:cs="Times New Roman"/>
          <w:szCs w:val="24"/>
        </w:rPr>
      </w:pPr>
      <w:r w:rsidRPr="005914AD">
        <w:rPr>
          <w:rFonts w:cs="Times New Roman"/>
          <w:szCs w:val="24"/>
        </w:rPr>
        <w:t xml:space="preserve">Incomplete course grades are issued only under special circumstances. To request an </w:t>
      </w:r>
      <w:r w:rsidR="00634938" w:rsidRPr="005914AD">
        <w:rPr>
          <w:rFonts w:cs="Times New Roman"/>
          <w:szCs w:val="24"/>
        </w:rPr>
        <w:t>incomplete</w:t>
      </w:r>
      <w:r w:rsidRPr="005914AD">
        <w:rPr>
          <w:rFonts w:cs="Times New Roman"/>
          <w:szCs w:val="24"/>
        </w:rPr>
        <w:t xml:space="preserve"> grade, you must submit an </w:t>
      </w:r>
      <w:hyperlink r:id="rId17" w:history="1">
        <w:r w:rsidRPr="005914AD">
          <w:rPr>
            <w:rFonts w:cs="Times New Roman"/>
            <w:szCs w:val="24"/>
          </w:rPr>
          <w:t>Incomplete Grade Form</w:t>
        </w:r>
      </w:hyperlink>
      <w:r w:rsidRPr="005914AD">
        <w:rPr>
          <w:rFonts w:cs="Times New Roman"/>
          <w:szCs w:val="24"/>
        </w:rPr>
        <w:t xml:space="preserve"> to the ETRA </w:t>
      </w:r>
      <w:r w:rsidR="00085E4B">
        <w:rPr>
          <w:rFonts w:cs="Times New Roman"/>
          <w:szCs w:val="24"/>
        </w:rPr>
        <w:t>d</w:t>
      </w:r>
      <w:r w:rsidRPr="005914AD">
        <w:rPr>
          <w:rFonts w:cs="Times New Roman"/>
          <w:szCs w:val="24"/>
        </w:rPr>
        <w:t xml:space="preserve">epartment, outlining the reason for the </w:t>
      </w:r>
      <w:r w:rsidR="00634938" w:rsidRPr="005914AD">
        <w:rPr>
          <w:rFonts w:cs="Times New Roman"/>
          <w:szCs w:val="24"/>
        </w:rPr>
        <w:t>incomplete</w:t>
      </w:r>
      <w:r w:rsidRPr="005914AD">
        <w:rPr>
          <w:rFonts w:cs="Times New Roman"/>
          <w:szCs w:val="24"/>
        </w:rPr>
        <w:t xml:space="preserve"> request, the work to be completed and the deadline for completion of the work. Fulfillment of all requirements is the student’s responsibility, after which the faculty member will submit the final grade to the Graduate School.</w:t>
      </w:r>
    </w:p>
    <w:p w14:paraId="61C7008E" w14:textId="77777777" w:rsidR="004E748B" w:rsidRPr="005914AD" w:rsidRDefault="004E748B" w:rsidP="00F16C70">
      <w:pPr>
        <w:spacing w:after="0" w:line="240" w:lineRule="auto"/>
        <w:contextualSpacing/>
        <w:rPr>
          <w:rFonts w:cs="Times New Roman"/>
          <w:szCs w:val="24"/>
        </w:rPr>
      </w:pPr>
    </w:p>
    <w:p w14:paraId="3DACFD8D" w14:textId="0070D446" w:rsidR="005864D7" w:rsidRPr="005914AD" w:rsidRDefault="005864D7" w:rsidP="00F16C70">
      <w:pPr>
        <w:spacing w:after="0" w:line="240" w:lineRule="auto"/>
        <w:contextualSpacing/>
        <w:rPr>
          <w:rFonts w:cs="Times New Roman"/>
          <w:szCs w:val="24"/>
        </w:rPr>
      </w:pPr>
      <w:r w:rsidRPr="005914AD">
        <w:rPr>
          <w:rFonts w:cs="Times New Roman"/>
          <w:szCs w:val="24"/>
        </w:rPr>
        <w:t xml:space="preserve">An incomplete grade must be removed within 120 days, whether or not you are </w:t>
      </w:r>
      <w:proofErr w:type="gramStart"/>
      <w:r w:rsidRPr="005914AD">
        <w:rPr>
          <w:rFonts w:cs="Times New Roman"/>
          <w:szCs w:val="24"/>
        </w:rPr>
        <w:t>enrolled</w:t>
      </w:r>
      <w:proofErr w:type="gramEnd"/>
      <w:r w:rsidRPr="005914AD">
        <w:rPr>
          <w:rFonts w:cs="Times New Roman"/>
          <w:szCs w:val="24"/>
        </w:rPr>
        <w:t xml:space="preserve"> or the incomplete (I) grade will be converted to an “F” grade.  A student may not graduate with a transcript entry of “I” on his or her record. Please read the section </w:t>
      </w:r>
      <w:hyperlink r:id="rId18" w:anchor="grad_syst" w:history="1">
        <w:r w:rsidRPr="005914AD">
          <w:rPr>
            <w:rFonts w:cs="Times New Roman"/>
            <w:szCs w:val="24"/>
          </w:rPr>
          <w:t>Grading System</w:t>
        </w:r>
      </w:hyperlink>
      <w:r w:rsidRPr="005914AD">
        <w:rPr>
          <w:rFonts w:cs="Times New Roman"/>
          <w:szCs w:val="24"/>
        </w:rPr>
        <w:t xml:space="preserve"> in the Graduate Catalog for further information.</w:t>
      </w:r>
    </w:p>
    <w:p w14:paraId="3AE11F27" w14:textId="5AFDFF1B" w:rsidR="004E748B" w:rsidRPr="005914AD" w:rsidRDefault="004E748B" w:rsidP="00F16C70">
      <w:pPr>
        <w:spacing w:after="0" w:line="240" w:lineRule="auto"/>
        <w:contextualSpacing/>
        <w:rPr>
          <w:rFonts w:cs="Times New Roman"/>
          <w:szCs w:val="24"/>
        </w:rPr>
      </w:pPr>
    </w:p>
    <w:p w14:paraId="5D309A1B" w14:textId="77777777" w:rsidR="004E748B" w:rsidRPr="005914AD" w:rsidRDefault="004E748B" w:rsidP="00F16C70">
      <w:pPr>
        <w:spacing w:after="0" w:line="240" w:lineRule="auto"/>
        <w:contextualSpacing/>
        <w:rPr>
          <w:rFonts w:cs="Times New Roman"/>
          <w:szCs w:val="24"/>
        </w:rPr>
      </w:pPr>
    </w:p>
    <w:p w14:paraId="3DACFD8E" w14:textId="00826370" w:rsidR="005864D7" w:rsidRPr="005914AD" w:rsidRDefault="00F51F66" w:rsidP="00F16C70">
      <w:pPr>
        <w:spacing w:after="0" w:line="240" w:lineRule="auto"/>
        <w:contextualSpacing/>
        <w:rPr>
          <w:rFonts w:cs="Times New Roman"/>
          <w:b/>
          <w:bCs/>
          <w:szCs w:val="24"/>
        </w:rPr>
      </w:pPr>
      <w:r w:rsidRPr="005914AD">
        <w:rPr>
          <w:rFonts w:cs="Times New Roman"/>
          <w:b/>
          <w:bCs/>
          <w:szCs w:val="24"/>
        </w:rPr>
        <w:t xml:space="preserve">Non-ETR </w:t>
      </w:r>
      <w:r w:rsidR="005864D7" w:rsidRPr="005914AD">
        <w:rPr>
          <w:rFonts w:cs="Times New Roman"/>
          <w:b/>
          <w:bCs/>
          <w:szCs w:val="24"/>
        </w:rPr>
        <w:t>Elective Courses</w:t>
      </w:r>
    </w:p>
    <w:p w14:paraId="47D0F4EC" w14:textId="77777777" w:rsidR="004E748B" w:rsidRPr="005914AD" w:rsidRDefault="004E748B" w:rsidP="00F16C70">
      <w:pPr>
        <w:spacing w:after="0" w:line="240" w:lineRule="auto"/>
        <w:contextualSpacing/>
        <w:rPr>
          <w:rFonts w:cs="Times New Roman"/>
          <w:szCs w:val="24"/>
        </w:rPr>
      </w:pPr>
    </w:p>
    <w:p w14:paraId="3DACFD8F" w14:textId="34693EDF" w:rsidR="005864D7" w:rsidRPr="005914AD" w:rsidRDefault="005864D7" w:rsidP="00F16C70">
      <w:pPr>
        <w:spacing w:after="0" w:line="240" w:lineRule="auto"/>
        <w:contextualSpacing/>
        <w:rPr>
          <w:rFonts w:cs="Times New Roman"/>
          <w:szCs w:val="24"/>
        </w:rPr>
      </w:pPr>
      <w:r w:rsidRPr="005914AD">
        <w:rPr>
          <w:rFonts w:cs="Times New Roman"/>
          <w:szCs w:val="24"/>
        </w:rPr>
        <w:t xml:space="preserve">Course work from other NIU </w:t>
      </w:r>
      <w:r w:rsidR="00085E4B">
        <w:rPr>
          <w:rFonts w:cs="Times New Roman"/>
          <w:szCs w:val="24"/>
        </w:rPr>
        <w:t>d</w:t>
      </w:r>
      <w:r w:rsidRPr="005914AD">
        <w:rPr>
          <w:rFonts w:cs="Times New Roman"/>
          <w:szCs w:val="24"/>
        </w:rPr>
        <w:t>epartments may be included as part of your official Program of Courses. Typically, these courses are selected from the departments of Counseling, Adult and Higher Education; Leadership, Educational Psychology and Foundations; Statistics, and the College of Business.</w:t>
      </w:r>
    </w:p>
    <w:p w14:paraId="58AAF510" w14:textId="77777777" w:rsidR="004E748B" w:rsidRPr="005914AD" w:rsidRDefault="004E748B" w:rsidP="00F16C70">
      <w:pPr>
        <w:spacing w:after="0" w:line="240" w:lineRule="auto"/>
        <w:contextualSpacing/>
        <w:rPr>
          <w:rFonts w:cs="Times New Roman"/>
          <w:szCs w:val="24"/>
        </w:rPr>
      </w:pPr>
    </w:p>
    <w:p w14:paraId="3DACFD90" w14:textId="70DCAA91" w:rsidR="005864D7" w:rsidRPr="005914AD" w:rsidRDefault="005864D7" w:rsidP="00F16C70">
      <w:pPr>
        <w:spacing w:after="0" w:line="240" w:lineRule="auto"/>
        <w:contextualSpacing/>
        <w:rPr>
          <w:rFonts w:cs="Times New Roman"/>
          <w:szCs w:val="24"/>
        </w:rPr>
      </w:pPr>
      <w:r w:rsidRPr="005914AD">
        <w:rPr>
          <w:rFonts w:cs="Times New Roman"/>
          <w:szCs w:val="24"/>
        </w:rPr>
        <w:t xml:space="preserve">Obtain the approval of your </w:t>
      </w:r>
      <w:r w:rsidR="00085E4B">
        <w:rPr>
          <w:rFonts w:cs="Times New Roman"/>
          <w:szCs w:val="24"/>
        </w:rPr>
        <w:t>p</w:t>
      </w:r>
      <w:r w:rsidRPr="005914AD">
        <w:rPr>
          <w:rFonts w:cs="Times New Roman"/>
          <w:szCs w:val="24"/>
        </w:rPr>
        <w:t xml:space="preserve">rogram </w:t>
      </w:r>
      <w:r w:rsidR="00085E4B">
        <w:rPr>
          <w:rFonts w:cs="Times New Roman"/>
          <w:szCs w:val="24"/>
        </w:rPr>
        <w:t>a</w:t>
      </w:r>
      <w:r w:rsidRPr="005914AD">
        <w:rPr>
          <w:rFonts w:cs="Times New Roman"/>
          <w:szCs w:val="24"/>
        </w:rPr>
        <w:t>dvisor prior to registering for any course to be used as part of the degree program. Courses listed on your approved Program of Courses do not need prior approval for registration.</w:t>
      </w:r>
    </w:p>
    <w:p w14:paraId="54476B47" w14:textId="1069404F" w:rsidR="004E748B" w:rsidRPr="005914AD" w:rsidRDefault="004E748B" w:rsidP="00F16C70">
      <w:pPr>
        <w:spacing w:after="0" w:line="240" w:lineRule="auto"/>
        <w:contextualSpacing/>
        <w:rPr>
          <w:rFonts w:cs="Times New Roman"/>
          <w:szCs w:val="24"/>
        </w:rPr>
      </w:pPr>
    </w:p>
    <w:p w14:paraId="30D4D929" w14:textId="77777777" w:rsidR="004E748B" w:rsidRPr="005914AD" w:rsidRDefault="004E748B" w:rsidP="00F16C70">
      <w:pPr>
        <w:spacing w:after="0" w:line="240" w:lineRule="auto"/>
        <w:contextualSpacing/>
        <w:rPr>
          <w:rFonts w:cs="Times New Roman"/>
          <w:szCs w:val="24"/>
        </w:rPr>
      </w:pPr>
    </w:p>
    <w:p w14:paraId="3DACFD91" w14:textId="77777777" w:rsidR="005864D7" w:rsidRPr="005914AD" w:rsidRDefault="005864D7" w:rsidP="00F16C70">
      <w:pPr>
        <w:spacing w:after="0" w:line="240" w:lineRule="auto"/>
        <w:contextualSpacing/>
        <w:rPr>
          <w:rFonts w:cs="Times New Roman"/>
          <w:b/>
          <w:bCs/>
          <w:szCs w:val="24"/>
        </w:rPr>
      </w:pPr>
      <w:r w:rsidRPr="005914AD">
        <w:rPr>
          <w:rFonts w:cs="Times New Roman"/>
          <w:b/>
          <w:bCs/>
          <w:szCs w:val="24"/>
        </w:rPr>
        <w:t>Transfer Course Work</w:t>
      </w:r>
    </w:p>
    <w:p w14:paraId="00B82473" w14:textId="77777777" w:rsidR="004E748B" w:rsidRPr="005914AD" w:rsidRDefault="004E748B" w:rsidP="00F16C70">
      <w:pPr>
        <w:spacing w:after="0" w:line="240" w:lineRule="auto"/>
        <w:contextualSpacing/>
        <w:rPr>
          <w:rFonts w:cs="Times New Roman"/>
          <w:szCs w:val="24"/>
        </w:rPr>
      </w:pPr>
    </w:p>
    <w:p w14:paraId="3DACFD92" w14:textId="2256DAFC" w:rsidR="005864D7" w:rsidRPr="005914AD" w:rsidRDefault="005864D7" w:rsidP="00F16C70">
      <w:pPr>
        <w:spacing w:after="0" w:line="240" w:lineRule="auto"/>
        <w:contextualSpacing/>
        <w:rPr>
          <w:rFonts w:cs="Times New Roman"/>
          <w:szCs w:val="24"/>
        </w:rPr>
      </w:pPr>
      <w:r w:rsidRPr="005914AD">
        <w:rPr>
          <w:rFonts w:cs="Times New Roman"/>
          <w:szCs w:val="24"/>
        </w:rPr>
        <w:lastRenderedPageBreak/>
        <w:t xml:space="preserve">With the approval of your </w:t>
      </w:r>
      <w:r w:rsidR="00085E4B">
        <w:rPr>
          <w:rFonts w:cs="Times New Roman"/>
          <w:szCs w:val="24"/>
        </w:rPr>
        <w:t>p</w:t>
      </w:r>
      <w:r w:rsidRPr="005914AD">
        <w:rPr>
          <w:rFonts w:cs="Times New Roman"/>
          <w:szCs w:val="24"/>
        </w:rPr>
        <w:t xml:space="preserve">rogram </w:t>
      </w:r>
      <w:r w:rsidR="00085E4B">
        <w:rPr>
          <w:rFonts w:cs="Times New Roman"/>
          <w:szCs w:val="24"/>
        </w:rPr>
        <w:t>a</w:t>
      </w:r>
      <w:r w:rsidRPr="005914AD">
        <w:rPr>
          <w:rFonts w:cs="Times New Roman"/>
          <w:szCs w:val="24"/>
        </w:rPr>
        <w:t xml:space="preserve">dvisor and the </w:t>
      </w:r>
      <w:r w:rsidR="00085E4B">
        <w:rPr>
          <w:rFonts w:cs="Times New Roman"/>
          <w:szCs w:val="24"/>
        </w:rPr>
        <w:t>o</w:t>
      </w:r>
      <w:r w:rsidRPr="005914AD">
        <w:rPr>
          <w:rFonts w:cs="Times New Roman"/>
          <w:szCs w:val="24"/>
        </w:rPr>
        <w:t xml:space="preserve">ffice of the Dean of the Graduate School, some graduate courses taken at other accredited (U.S.) or recognized (foreign) institutions may be accepted and applied to the credit-hour requirements in the </w:t>
      </w:r>
      <w:r w:rsidR="00F60C95">
        <w:rPr>
          <w:rFonts w:cs="Times New Roman"/>
          <w:szCs w:val="24"/>
        </w:rPr>
        <w:t>Educational Research, Evaluation and Assessment</w:t>
      </w:r>
      <w:r w:rsidRPr="005914AD">
        <w:rPr>
          <w:rFonts w:cs="Times New Roman"/>
          <w:szCs w:val="24"/>
        </w:rPr>
        <w:t xml:space="preserve"> program.</w:t>
      </w:r>
    </w:p>
    <w:p w14:paraId="451FEBB8" w14:textId="77777777" w:rsidR="004E748B" w:rsidRPr="005914AD" w:rsidRDefault="004E748B" w:rsidP="00F16C70">
      <w:pPr>
        <w:spacing w:after="0" w:line="240" w:lineRule="auto"/>
        <w:contextualSpacing/>
        <w:rPr>
          <w:rFonts w:cs="Times New Roman"/>
          <w:szCs w:val="24"/>
        </w:rPr>
      </w:pPr>
    </w:p>
    <w:p w14:paraId="3DACFD93" w14:textId="34A74B58" w:rsidR="005864D7" w:rsidRPr="005914AD" w:rsidRDefault="005864D7" w:rsidP="00F16C70">
      <w:pPr>
        <w:spacing w:after="0" w:line="240" w:lineRule="auto"/>
        <w:contextualSpacing/>
        <w:rPr>
          <w:rFonts w:cs="Times New Roman"/>
          <w:szCs w:val="24"/>
        </w:rPr>
      </w:pPr>
      <w:r w:rsidRPr="005914AD">
        <w:rPr>
          <w:rFonts w:cs="Times New Roman"/>
          <w:szCs w:val="24"/>
        </w:rPr>
        <w:t xml:space="preserve">To have a transfer course considered, you should provide a course syllabus and other documentation that will assist in our review for applicability and relevance. You are advised against taking courses before consulting with your </w:t>
      </w:r>
      <w:r w:rsidR="00085E4B">
        <w:rPr>
          <w:rFonts w:cs="Times New Roman"/>
          <w:szCs w:val="24"/>
        </w:rPr>
        <w:t>p</w:t>
      </w:r>
      <w:r w:rsidRPr="005914AD">
        <w:rPr>
          <w:rFonts w:cs="Times New Roman"/>
          <w:szCs w:val="24"/>
        </w:rPr>
        <w:t xml:space="preserve">rogram </w:t>
      </w:r>
      <w:r w:rsidR="00085E4B">
        <w:rPr>
          <w:rFonts w:cs="Times New Roman"/>
          <w:szCs w:val="24"/>
        </w:rPr>
        <w:t>a</w:t>
      </w:r>
      <w:r w:rsidR="00085E4B" w:rsidRPr="005914AD">
        <w:rPr>
          <w:rFonts w:cs="Times New Roman"/>
          <w:szCs w:val="24"/>
        </w:rPr>
        <w:t>dvisor</w:t>
      </w:r>
      <w:r w:rsidRPr="005914AD">
        <w:rPr>
          <w:rFonts w:cs="Times New Roman"/>
          <w:szCs w:val="24"/>
        </w:rPr>
        <w:t xml:space="preserve"> as some courses cannot be transferred to NIU. Please read the section </w:t>
      </w:r>
      <w:hyperlink r:id="rId19" w:anchor="tran_cred" w:history="1">
        <w:r w:rsidRPr="005914AD">
          <w:rPr>
            <w:rFonts w:cs="Times New Roman"/>
            <w:szCs w:val="24"/>
          </w:rPr>
          <w:t>Transfer Credit</w:t>
        </w:r>
      </w:hyperlink>
      <w:r w:rsidRPr="005914AD">
        <w:rPr>
          <w:rFonts w:cs="Times New Roman"/>
          <w:szCs w:val="24"/>
        </w:rPr>
        <w:t xml:space="preserve"> in the Graduate Catalog for more information.</w:t>
      </w:r>
    </w:p>
    <w:p w14:paraId="2346278B" w14:textId="055CC222" w:rsidR="004E748B" w:rsidRPr="005914AD" w:rsidRDefault="004E748B" w:rsidP="00F16C70">
      <w:pPr>
        <w:spacing w:after="0" w:line="240" w:lineRule="auto"/>
        <w:contextualSpacing/>
        <w:rPr>
          <w:rFonts w:cs="Times New Roman"/>
          <w:szCs w:val="24"/>
        </w:rPr>
      </w:pPr>
    </w:p>
    <w:p w14:paraId="52904C32" w14:textId="04C7FCB3" w:rsidR="004E748B" w:rsidRPr="005914AD" w:rsidRDefault="004E748B" w:rsidP="00F16C70">
      <w:pPr>
        <w:spacing w:after="0" w:line="240" w:lineRule="auto"/>
        <w:contextualSpacing/>
        <w:rPr>
          <w:rFonts w:cs="Times New Roman"/>
          <w:szCs w:val="24"/>
        </w:rPr>
      </w:pPr>
    </w:p>
    <w:p w14:paraId="07360D0A" w14:textId="19A604F0" w:rsidR="004E748B" w:rsidRPr="005914AD" w:rsidRDefault="004E748B" w:rsidP="00F16C70">
      <w:pPr>
        <w:spacing w:after="0" w:line="240" w:lineRule="auto"/>
        <w:contextualSpacing/>
        <w:rPr>
          <w:rFonts w:cs="Times New Roman"/>
          <w:szCs w:val="24"/>
        </w:rPr>
      </w:pPr>
    </w:p>
    <w:p w14:paraId="1118233D" w14:textId="77777777" w:rsidR="005914AD" w:rsidRPr="005914AD" w:rsidRDefault="005914AD" w:rsidP="00F16C70">
      <w:pPr>
        <w:spacing w:after="0" w:line="240" w:lineRule="auto"/>
        <w:contextualSpacing/>
        <w:rPr>
          <w:rFonts w:cs="Times New Roman"/>
          <w:szCs w:val="24"/>
        </w:rPr>
      </w:pPr>
    </w:p>
    <w:p w14:paraId="3DACFD94" w14:textId="74A2C400" w:rsidR="005864D7" w:rsidRPr="005914AD" w:rsidRDefault="005864D7" w:rsidP="00F16C70">
      <w:pPr>
        <w:spacing w:after="0" w:line="240" w:lineRule="auto"/>
        <w:contextualSpacing/>
        <w:rPr>
          <w:rFonts w:cs="Times New Roman"/>
          <w:b/>
          <w:bCs/>
          <w:szCs w:val="24"/>
        </w:rPr>
      </w:pPr>
      <w:r w:rsidRPr="005914AD">
        <w:rPr>
          <w:rFonts w:cs="Times New Roman"/>
          <w:b/>
          <w:bCs/>
          <w:szCs w:val="24"/>
        </w:rPr>
        <w:t>Degree Time Limit</w:t>
      </w:r>
    </w:p>
    <w:p w14:paraId="06D3C5ED" w14:textId="77777777" w:rsidR="004E748B" w:rsidRPr="005914AD" w:rsidRDefault="004E748B" w:rsidP="00F16C70">
      <w:pPr>
        <w:spacing w:after="0" w:line="240" w:lineRule="auto"/>
        <w:contextualSpacing/>
        <w:rPr>
          <w:rFonts w:cs="Times New Roman"/>
          <w:szCs w:val="24"/>
        </w:rPr>
      </w:pPr>
    </w:p>
    <w:p w14:paraId="3DACFD95" w14:textId="62C8B317" w:rsidR="005864D7" w:rsidRPr="005914AD" w:rsidRDefault="005864D7" w:rsidP="00F16C70">
      <w:pPr>
        <w:spacing w:after="0" w:line="240" w:lineRule="auto"/>
        <w:contextualSpacing/>
        <w:rPr>
          <w:rFonts w:cs="Times New Roman"/>
          <w:szCs w:val="24"/>
        </w:rPr>
      </w:pPr>
      <w:r w:rsidRPr="005914AD">
        <w:rPr>
          <w:rFonts w:cs="Times New Roman"/>
          <w:szCs w:val="24"/>
        </w:rPr>
        <w:t>You must fulfill all degree requirements within six consecutive years immediately preceding the date of your graduation. This time limit applies to enrollment in all graduate course work listed on your Program of Courses including work for which transfer credit and student-at-large credit is allowed. For example, if your first course was taken in fall 2014, you would need to graduate no later than August 2020.</w:t>
      </w:r>
    </w:p>
    <w:p w14:paraId="4C1D1F24" w14:textId="231D319A" w:rsidR="004E748B" w:rsidRPr="005914AD" w:rsidRDefault="004E748B" w:rsidP="00F16C70">
      <w:pPr>
        <w:spacing w:after="0" w:line="240" w:lineRule="auto"/>
        <w:contextualSpacing/>
        <w:rPr>
          <w:rFonts w:cs="Times New Roman"/>
          <w:szCs w:val="24"/>
        </w:rPr>
      </w:pPr>
    </w:p>
    <w:p w14:paraId="3204B850" w14:textId="77777777" w:rsidR="004E748B" w:rsidRPr="005914AD" w:rsidRDefault="004E748B" w:rsidP="00F16C70">
      <w:pPr>
        <w:spacing w:after="0" w:line="240" w:lineRule="auto"/>
        <w:contextualSpacing/>
        <w:rPr>
          <w:rFonts w:cs="Times New Roman"/>
          <w:szCs w:val="24"/>
        </w:rPr>
      </w:pPr>
    </w:p>
    <w:p w14:paraId="3DACFD96" w14:textId="3F9ED9FA" w:rsidR="005864D7" w:rsidRPr="005914AD" w:rsidRDefault="005864D7" w:rsidP="00F16C70">
      <w:pPr>
        <w:spacing w:after="0" w:line="240" w:lineRule="auto"/>
        <w:contextualSpacing/>
        <w:rPr>
          <w:rFonts w:cs="Times New Roman"/>
          <w:b/>
          <w:bCs/>
          <w:szCs w:val="24"/>
        </w:rPr>
      </w:pPr>
      <w:r w:rsidRPr="005914AD">
        <w:rPr>
          <w:rFonts w:cs="Times New Roman"/>
          <w:b/>
          <w:bCs/>
          <w:szCs w:val="24"/>
        </w:rPr>
        <w:t>Expired Course Work</w:t>
      </w:r>
    </w:p>
    <w:p w14:paraId="1F3DDB92" w14:textId="77777777" w:rsidR="004E748B" w:rsidRPr="005914AD" w:rsidRDefault="004E748B" w:rsidP="00F16C70">
      <w:pPr>
        <w:spacing w:after="0" w:line="240" w:lineRule="auto"/>
        <w:contextualSpacing/>
        <w:rPr>
          <w:rFonts w:cs="Times New Roman"/>
          <w:szCs w:val="24"/>
        </w:rPr>
      </w:pPr>
    </w:p>
    <w:p w14:paraId="3DACFD97" w14:textId="246DD20E" w:rsidR="005864D7" w:rsidRPr="005914AD" w:rsidRDefault="005864D7" w:rsidP="00F16C70">
      <w:pPr>
        <w:spacing w:after="0" w:line="240" w:lineRule="auto"/>
        <w:contextualSpacing/>
        <w:rPr>
          <w:rFonts w:cs="Times New Roman"/>
          <w:szCs w:val="24"/>
        </w:rPr>
      </w:pPr>
      <w:r w:rsidRPr="005914AD">
        <w:rPr>
          <w:rFonts w:cs="Times New Roman"/>
          <w:szCs w:val="24"/>
        </w:rPr>
        <w:t xml:space="preserve">Course work taken that does not fall within the six-year period allowed for the degree program may be considered for revalidation. Revalidation typically requires that you demonstrate current knowledge of the subject matter to the satisfaction of the department offering the course through successful completion of an appropriate examination or other assessment. Transfer course work cannot be revalidated. To have a course considered for revalidation, contact your </w:t>
      </w:r>
      <w:r w:rsidR="00085E4B">
        <w:rPr>
          <w:rFonts w:cs="Times New Roman"/>
          <w:szCs w:val="24"/>
        </w:rPr>
        <w:t>p</w:t>
      </w:r>
      <w:r w:rsidRPr="005914AD">
        <w:rPr>
          <w:rFonts w:cs="Times New Roman"/>
          <w:szCs w:val="24"/>
        </w:rPr>
        <w:t xml:space="preserve">rogram </w:t>
      </w:r>
      <w:r w:rsidR="00085E4B">
        <w:rPr>
          <w:rFonts w:cs="Times New Roman"/>
          <w:szCs w:val="24"/>
        </w:rPr>
        <w:t>a</w:t>
      </w:r>
      <w:r w:rsidRPr="005914AD">
        <w:rPr>
          <w:rFonts w:cs="Times New Roman"/>
          <w:szCs w:val="24"/>
        </w:rPr>
        <w:t>dvisor to begin the process.</w:t>
      </w:r>
    </w:p>
    <w:p w14:paraId="09ADE715" w14:textId="7A1FA6F5" w:rsidR="004E748B" w:rsidRPr="005914AD" w:rsidRDefault="004E748B" w:rsidP="00F16C70">
      <w:pPr>
        <w:spacing w:after="0" w:line="240" w:lineRule="auto"/>
        <w:contextualSpacing/>
        <w:rPr>
          <w:rFonts w:cs="Times New Roman"/>
          <w:szCs w:val="24"/>
        </w:rPr>
      </w:pPr>
    </w:p>
    <w:p w14:paraId="2B54F34D" w14:textId="77777777" w:rsidR="004E748B" w:rsidRPr="005914AD" w:rsidRDefault="004E748B" w:rsidP="00F16C70">
      <w:pPr>
        <w:spacing w:after="0" w:line="240" w:lineRule="auto"/>
        <w:contextualSpacing/>
        <w:rPr>
          <w:rFonts w:cs="Times New Roman"/>
          <w:szCs w:val="24"/>
        </w:rPr>
      </w:pPr>
    </w:p>
    <w:p w14:paraId="3DACFD98" w14:textId="28981E69" w:rsidR="005864D7" w:rsidRPr="005914AD" w:rsidRDefault="00C6605E" w:rsidP="00F16C70">
      <w:pPr>
        <w:spacing w:after="0" w:line="240" w:lineRule="auto"/>
        <w:contextualSpacing/>
        <w:rPr>
          <w:rFonts w:cs="Times New Roman"/>
          <w:b/>
          <w:bCs/>
          <w:szCs w:val="24"/>
        </w:rPr>
      </w:pPr>
      <w:r w:rsidRPr="005914AD">
        <w:rPr>
          <w:rFonts w:cs="Times New Roman"/>
          <w:b/>
          <w:bCs/>
          <w:szCs w:val="24"/>
        </w:rPr>
        <w:t>Leave of Absence</w:t>
      </w:r>
    </w:p>
    <w:p w14:paraId="723293D0" w14:textId="77777777" w:rsidR="00C6605E" w:rsidRPr="005914AD" w:rsidRDefault="00C6605E" w:rsidP="00F16C70">
      <w:pPr>
        <w:spacing w:after="0" w:line="240" w:lineRule="auto"/>
        <w:contextualSpacing/>
        <w:rPr>
          <w:rFonts w:cs="Times New Roman"/>
          <w:szCs w:val="24"/>
        </w:rPr>
      </w:pPr>
    </w:p>
    <w:p w14:paraId="3DACFD99" w14:textId="0D0B792D" w:rsidR="005864D7" w:rsidRPr="005914AD" w:rsidRDefault="005864D7" w:rsidP="00F16C70">
      <w:pPr>
        <w:spacing w:after="0" w:line="240" w:lineRule="auto"/>
        <w:contextualSpacing/>
        <w:rPr>
          <w:rFonts w:cs="Times New Roman"/>
          <w:szCs w:val="24"/>
        </w:rPr>
      </w:pPr>
      <w:r w:rsidRPr="005914AD">
        <w:rPr>
          <w:rFonts w:cs="Times New Roman"/>
          <w:szCs w:val="24"/>
        </w:rPr>
        <w:t xml:space="preserve">We strongly encourage you to inform both the Graduate School and the ETRA </w:t>
      </w:r>
      <w:r w:rsidR="00085E4B">
        <w:rPr>
          <w:rFonts w:cs="Times New Roman"/>
          <w:szCs w:val="24"/>
        </w:rPr>
        <w:t>d</w:t>
      </w:r>
      <w:r w:rsidRPr="005914AD">
        <w:rPr>
          <w:rFonts w:cs="Times New Roman"/>
          <w:szCs w:val="24"/>
        </w:rPr>
        <w:t xml:space="preserve">epartment in writing of any lapse in enrollment in your studies. Letters should be sent to both the Graduate School and the ETRA </w:t>
      </w:r>
      <w:r w:rsidR="00085E4B">
        <w:rPr>
          <w:rFonts w:cs="Times New Roman"/>
          <w:szCs w:val="24"/>
        </w:rPr>
        <w:t>d</w:t>
      </w:r>
      <w:r w:rsidRPr="005914AD">
        <w:rPr>
          <w:rFonts w:cs="Times New Roman"/>
          <w:szCs w:val="24"/>
        </w:rPr>
        <w:t>epartment prior to taking the time off and should provide basic information regarding the reason for the leave. If you have not been enrolled for 24 consecutive months, your admission to the program will be cancelled. It will then be necessary to apply for reinstatement.</w:t>
      </w:r>
    </w:p>
    <w:p w14:paraId="183BE89F" w14:textId="77777777" w:rsidR="004E748B" w:rsidRPr="005914AD" w:rsidRDefault="004E748B" w:rsidP="00F16C70">
      <w:pPr>
        <w:spacing w:after="0" w:line="240" w:lineRule="auto"/>
        <w:contextualSpacing/>
        <w:rPr>
          <w:rFonts w:cs="Times New Roman"/>
          <w:szCs w:val="24"/>
        </w:rPr>
      </w:pPr>
    </w:p>
    <w:p w14:paraId="3DACFD9A" w14:textId="750692D5" w:rsidR="005864D7" w:rsidRPr="005914AD" w:rsidRDefault="005864D7" w:rsidP="00F16C70">
      <w:pPr>
        <w:spacing w:after="0" w:line="240" w:lineRule="auto"/>
        <w:contextualSpacing/>
        <w:rPr>
          <w:rFonts w:cs="Times New Roman"/>
          <w:szCs w:val="24"/>
        </w:rPr>
      </w:pPr>
      <w:r w:rsidRPr="005914AD">
        <w:rPr>
          <w:rFonts w:cs="Times New Roman"/>
          <w:szCs w:val="24"/>
        </w:rPr>
        <w:t>Regardless of the leave taken, the time to completion of course work will be computed from your original start date. Therefore, a leave of absence may affect the time limit of your program in which courses may expire.</w:t>
      </w:r>
    </w:p>
    <w:p w14:paraId="3DACFDB8" w14:textId="7BE7E518" w:rsidR="005F38FC" w:rsidRPr="005914AD" w:rsidRDefault="005F38FC" w:rsidP="00F16C70">
      <w:pPr>
        <w:spacing w:after="0" w:line="240" w:lineRule="auto"/>
        <w:contextualSpacing/>
        <w:rPr>
          <w:rFonts w:cs="Times New Roman"/>
          <w:szCs w:val="24"/>
        </w:rPr>
      </w:pPr>
      <w:bookmarkStart w:id="3" w:name="_Finances"/>
      <w:bookmarkStart w:id="4" w:name="_Toc490229694"/>
      <w:bookmarkStart w:id="5" w:name="Forms"/>
      <w:bookmarkEnd w:id="3"/>
    </w:p>
    <w:p w14:paraId="3DACFDC6" w14:textId="77777777" w:rsidR="005F38FC" w:rsidRPr="005914AD" w:rsidRDefault="005F38FC" w:rsidP="00F16C70">
      <w:pPr>
        <w:spacing w:after="0" w:line="240" w:lineRule="auto"/>
        <w:contextualSpacing/>
        <w:rPr>
          <w:rFonts w:cs="Times New Roman"/>
          <w:szCs w:val="24"/>
        </w:rPr>
      </w:pPr>
    </w:p>
    <w:p w14:paraId="416C2DE9" w14:textId="77777777" w:rsidR="00F52954" w:rsidRPr="005914AD" w:rsidRDefault="005F38FC" w:rsidP="00F52954">
      <w:pPr>
        <w:spacing w:after="0" w:line="240" w:lineRule="auto"/>
        <w:contextualSpacing/>
        <w:rPr>
          <w:rFonts w:cs="Times New Roman"/>
          <w:b/>
          <w:bCs/>
          <w:szCs w:val="24"/>
        </w:rPr>
      </w:pPr>
      <w:bookmarkStart w:id="6" w:name="_Toc477801208"/>
      <w:bookmarkStart w:id="7" w:name="_Toc490474832"/>
      <w:r w:rsidRPr="005914AD">
        <w:rPr>
          <w:rFonts w:cs="Times New Roman"/>
          <w:b/>
          <w:bCs/>
          <w:szCs w:val="24"/>
        </w:rPr>
        <w:t>Student Academic Integrity</w:t>
      </w:r>
      <w:bookmarkEnd w:id="6"/>
      <w:bookmarkEnd w:id="7"/>
    </w:p>
    <w:p w14:paraId="6A010F62" w14:textId="77777777" w:rsidR="00A92088" w:rsidRDefault="00A92088" w:rsidP="00F52954">
      <w:pPr>
        <w:spacing w:after="0" w:line="240" w:lineRule="auto"/>
        <w:contextualSpacing/>
        <w:rPr>
          <w:rFonts w:cs="Times New Roman"/>
          <w:szCs w:val="24"/>
        </w:rPr>
      </w:pPr>
    </w:p>
    <w:p w14:paraId="3DACFDC9" w14:textId="0C345DD6" w:rsidR="005F38FC" w:rsidRPr="005914AD" w:rsidRDefault="00F52954" w:rsidP="00F52954">
      <w:pPr>
        <w:spacing w:after="0" w:line="240" w:lineRule="auto"/>
        <w:contextualSpacing/>
        <w:rPr>
          <w:rFonts w:cs="Times New Roman"/>
          <w:b/>
          <w:bCs/>
          <w:szCs w:val="24"/>
        </w:rPr>
      </w:pPr>
      <w:r w:rsidRPr="005914AD">
        <w:rPr>
          <w:rFonts w:cs="Times New Roman"/>
          <w:szCs w:val="24"/>
        </w:rPr>
        <w:t>Good academic work must be based on honesty. The attempt of any student to present as his or her own work that which he or she has not produced is regarded by the faculty and administration as a serious offense. Students are considered to have cheated if they copy the work of another during an examination or turn in a paper or an assignment written, in whole or in part, by someone else. Students are guilty of plagiarism, intentional or not, if they copy material from books, magazines, or other sources without identifying and acknowledging those sources</w:t>
      </w:r>
      <w:r w:rsidR="002437EC">
        <w:rPr>
          <w:rFonts w:cs="Times New Roman"/>
          <w:szCs w:val="24"/>
        </w:rPr>
        <w:t>,</w:t>
      </w:r>
      <w:r w:rsidRPr="005914AD">
        <w:rPr>
          <w:rFonts w:cs="Times New Roman"/>
          <w:szCs w:val="24"/>
        </w:rPr>
        <w:t xml:space="preserve"> or if they paraphrase ideas from such sources without acknowledging them. Students guilty of, or assisting others in, either cheating or plagiarism on an assignment, quiz or examination may receive a grade of </w:t>
      </w:r>
      <w:r w:rsidR="002437EC">
        <w:rPr>
          <w:rFonts w:cs="Times New Roman"/>
          <w:szCs w:val="24"/>
        </w:rPr>
        <w:t>“</w:t>
      </w:r>
      <w:r w:rsidRPr="005914AD">
        <w:rPr>
          <w:rFonts w:cs="Times New Roman"/>
          <w:szCs w:val="24"/>
        </w:rPr>
        <w:t>F</w:t>
      </w:r>
      <w:r w:rsidR="002437EC">
        <w:rPr>
          <w:rFonts w:cs="Times New Roman"/>
          <w:szCs w:val="24"/>
        </w:rPr>
        <w:t>”</w:t>
      </w:r>
      <w:r w:rsidRPr="005914AD">
        <w:rPr>
          <w:rFonts w:cs="Times New Roman"/>
          <w:szCs w:val="24"/>
        </w:rPr>
        <w:t xml:space="preserve"> for the course involved and may be suspended or dismissed from the university.</w:t>
      </w:r>
    </w:p>
    <w:p w14:paraId="3DACFDCA" w14:textId="660C898A" w:rsidR="005F38FC" w:rsidRPr="005914AD" w:rsidRDefault="005F38FC" w:rsidP="00F16C70">
      <w:pPr>
        <w:spacing w:after="0" w:line="240" w:lineRule="auto"/>
        <w:contextualSpacing/>
        <w:rPr>
          <w:rFonts w:cs="Times New Roman"/>
          <w:szCs w:val="24"/>
        </w:rPr>
      </w:pPr>
    </w:p>
    <w:p w14:paraId="0A055DAF" w14:textId="77777777" w:rsidR="005914AD" w:rsidRPr="005914AD" w:rsidRDefault="005914AD" w:rsidP="00F16C70">
      <w:pPr>
        <w:spacing w:after="0" w:line="240" w:lineRule="auto"/>
        <w:contextualSpacing/>
        <w:rPr>
          <w:rFonts w:cs="Times New Roman"/>
          <w:szCs w:val="24"/>
        </w:rPr>
      </w:pPr>
    </w:p>
    <w:p w14:paraId="2841306D" w14:textId="1A4D2B82" w:rsidR="007F60ED" w:rsidRPr="005914AD" w:rsidRDefault="007F60ED" w:rsidP="007F60ED">
      <w:pPr>
        <w:spacing w:after="0" w:line="240" w:lineRule="auto"/>
        <w:contextualSpacing/>
        <w:rPr>
          <w:rFonts w:cs="Times New Roman"/>
          <w:b/>
          <w:bCs/>
          <w:szCs w:val="24"/>
        </w:rPr>
      </w:pPr>
      <w:bookmarkStart w:id="8" w:name="_Toc477801220"/>
      <w:bookmarkStart w:id="9" w:name="_Toc490474846"/>
      <w:r w:rsidRPr="005914AD">
        <w:rPr>
          <w:rFonts w:cs="Times New Roman"/>
          <w:b/>
          <w:bCs/>
          <w:szCs w:val="24"/>
        </w:rPr>
        <w:t>Accommodations for Students with Disabilities</w:t>
      </w:r>
      <w:bookmarkEnd w:id="8"/>
      <w:bookmarkEnd w:id="9"/>
    </w:p>
    <w:p w14:paraId="1D8AC982" w14:textId="70614B4D" w:rsidR="00F120F1" w:rsidRPr="005914AD" w:rsidRDefault="00F120F1" w:rsidP="007F60ED">
      <w:pPr>
        <w:spacing w:after="0" w:line="240" w:lineRule="auto"/>
        <w:contextualSpacing/>
        <w:rPr>
          <w:rFonts w:cs="Times New Roman"/>
          <w:b/>
          <w:bCs/>
          <w:szCs w:val="24"/>
        </w:rPr>
      </w:pPr>
    </w:p>
    <w:p w14:paraId="51178DFC" w14:textId="2BDCBD93" w:rsidR="007F60ED" w:rsidRPr="005914AD" w:rsidRDefault="007F60ED" w:rsidP="007F60ED">
      <w:pPr>
        <w:spacing w:after="0" w:line="240" w:lineRule="auto"/>
        <w:contextualSpacing/>
        <w:rPr>
          <w:rFonts w:cs="Times New Roman"/>
          <w:b/>
          <w:bCs/>
          <w:szCs w:val="24"/>
        </w:rPr>
      </w:pPr>
      <w:r w:rsidRPr="005914AD">
        <w:rPr>
          <w:rFonts w:cs="Times New Roman"/>
          <w:szCs w:val="24"/>
        </w:rPr>
        <w:t>A student who believes that reasonable accommodations with respect to coursework or other academic requirements may be appropriate in consideration of a disability must</w:t>
      </w:r>
      <w:r w:rsidR="002437EC">
        <w:rPr>
          <w:rFonts w:cs="Times New Roman"/>
          <w:szCs w:val="24"/>
        </w:rPr>
        <w:t>:</w:t>
      </w:r>
      <w:r w:rsidRPr="005914AD">
        <w:rPr>
          <w:rFonts w:cs="Times New Roman"/>
          <w:szCs w:val="24"/>
        </w:rPr>
        <w:t xml:space="preserve"> (1) </w:t>
      </w:r>
      <w:r w:rsidR="002437EC">
        <w:rPr>
          <w:rFonts w:cs="Times New Roman"/>
          <w:szCs w:val="24"/>
        </w:rPr>
        <w:t>P</w:t>
      </w:r>
      <w:r w:rsidRPr="005914AD">
        <w:rPr>
          <w:rFonts w:cs="Times New Roman"/>
          <w:szCs w:val="24"/>
        </w:rPr>
        <w:t>rovide the required verification of the disability to the Disability Resource Center</w:t>
      </w:r>
      <w:r w:rsidR="002437EC">
        <w:rPr>
          <w:rFonts w:cs="Times New Roman"/>
          <w:szCs w:val="24"/>
        </w:rPr>
        <w:t>;</w:t>
      </w:r>
      <w:r w:rsidRPr="005914AD">
        <w:rPr>
          <w:rFonts w:cs="Times New Roman"/>
          <w:szCs w:val="24"/>
        </w:rPr>
        <w:t xml:space="preserve"> (2) meet with the Disability Resource Center to determine appropriate accommodations</w:t>
      </w:r>
      <w:r w:rsidR="002437EC">
        <w:rPr>
          <w:rFonts w:cs="Times New Roman"/>
          <w:szCs w:val="24"/>
        </w:rPr>
        <w:t>;</w:t>
      </w:r>
      <w:r w:rsidRPr="005914AD">
        <w:rPr>
          <w:rFonts w:cs="Times New Roman"/>
          <w:szCs w:val="24"/>
        </w:rPr>
        <w:t xml:space="preserve"> and (3) inform the faculty in charge of the academic activity of the need for accommodation. Students are encouraged to inform the faculty of their requests for accommodations as early as possible in the </w:t>
      </w:r>
      <w:r w:rsidR="002437EC" w:rsidRPr="005914AD">
        <w:rPr>
          <w:rFonts w:cs="Times New Roman"/>
          <w:szCs w:val="24"/>
        </w:rPr>
        <w:t>semester but</w:t>
      </w:r>
      <w:r w:rsidRPr="005914AD">
        <w:rPr>
          <w:rFonts w:cs="Times New Roman"/>
          <w:szCs w:val="24"/>
        </w:rPr>
        <w:t xml:space="preserve"> must make the requests in a timely enough manner for accommodations to be appropriately considered and reviewed by the university. If contacted by the faculty member, the staff of the Disability Resource Center will provide advice about accommodations that may be indicated in the </w:t>
      </w:r>
      <w:proofErr w:type="gramStart"/>
      <w:r w:rsidRPr="005914AD">
        <w:rPr>
          <w:rFonts w:cs="Times New Roman"/>
          <w:szCs w:val="24"/>
        </w:rPr>
        <w:t>particular case</w:t>
      </w:r>
      <w:proofErr w:type="gramEnd"/>
      <w:r w:rsidRPr="005914AD">
        <w:rPr>
          <w:rFonts w:cs="Times New Roman"/>
          <w:szCs w:val="24"/>
        </w:rPr>
        <w:t>. Students who make requests for reasonable accommodations are expected to follow the policies and procedures of the Disability Resource Center in this process, including but not limited to the Student Handbook.</w:t>
      </w:r>
    </w:p>
    <w:p w14:paraId="0FAEE4ED" w14:textId="77777777" w:rsidR="007F60ED" w:rsidRPr="005914AD" w:rsidRDefault="007F60ED" w:rsidP="007F60ED">
      <w:pPr>
        <w:spacing w:after="0" w:line="240" w:lineRule="auto"/>
        <w:contextualSpacing/>
        <w:rPr>
          <w:rFonts w:cs="Times New Roman"/>
          <w:szCs w:val="24"/>
        </w:rPr>
      </w:pPr>
    </w:p>
    <w:p w14:paraId="43910C8C" w14:textId="72714157" w:rsidR="007F60ED" w:rsidRPr="005914AD" w:rsidRDefault="007F60ED" w:rsidP="007F60ED">
      <w:pPr>
        <w:spacing w:after="0" w:line="240" w:lineRule="auto"/>
        <w:contextualSpacing/>
        <w:rPr>
          <w:rFonts w:cs="Times New Roman"/>
          <w:szCs w:val="24"/>
        </w:rPr>
      </w:pPr>
      <w:r w:rsidRPr="005914AD">
        <w:rPr>
          <w:rFonts w:cs="Times New Roman"/>
          <w:szCs w:val="24"/>
        </w:rPr>
        <w:t>A wide range of services can be obtained by students with disabilities, including housing, transportation, adaptation of printed materials, and advocacy with faculty and staff. Students with disabilities who need such services or want more information should contact the Disability Resource Center at 815-753-1303</w:t>
      </w:r>
      <w:r w:rsidR="000F5FEC" w:rsidRPr="005914AD">
        <w:rPr>
          <w:rFonts w:cs="Times New Roman"/>
          <w:szCs w:val="24"/>
        </w:rPr>
        <w:t>.</w:t>
      </w:r>
    </w:p>
    <w:p w14:paraId="4FDADC95" w14:textId="77777777" w:rsidR="00F120F1" w:rsidRPr="005914AD" w:rsidRDefault="00F120F1" w:rsidP="007F60ED">
      <w:pPr>
        <w:spacing w:after="0" w:line="240" w:lineRule="auto"/>
        <w:contextualSpacing/>
        <w:rPr>
          <w:rFonts w:cs="Times New Roman"/>
          <w:szCs w:val="24"/>
        </w:rPr>
      </w:pPr>
    </w:p>
    <w:p w14:paraId="2E9B3665" w14:textId="3290BF63" w:rsidR="007F60ED" w:rsidRPr="005914AD" w:rsidRDefault="007F60ED" w:rsidP="007F60ED">
      <w:pPr>
        <w:spacing w:after="0" w:line="240" w:lineRule="auto"/>
        <w:contextualSpacing/>
        <w:rPr>
          <w:rFonts w:cs="Times New Roman"/>
          <w:szCs w:val="24"/>
        </w:rPr>
      </w:pPr>
      <w:r w:rsidRPr="005914AD">
        <w:rPr>
          <w:rFonts w:cs="Times New Roman"/>
          <w:szCs w:val="24"/>
        </w:rPr>
        <w:t xml:space="preserve">Special parking spaces are available near the main entrance of Gabel Hall. Gabel Hall is equipped with an elevator near the </w:t>
      </w:r>
      <w:r w:rsidR="002437EC" w:rsidRPr="005914AD">
        <w:rPr>
          <w:rFonts w:cs="Times New Roman"/>
          <w:szCs w:val="24"/>
        </w:rPr>
        <w:t>northeast</w:t>
      </w:r>
      <w:r w:rsidRPr="005914AD">
        <w:rPr>
          <w:rFonts w:cs="Times New Roman"/>
          <w:szCs w:val="24"/>
        </w:rPr>
        <w:t xml:space="preserve"> corner of the building. </w:t>
      </w:r>
      <w:r w:rsidR="00F120F1" w:rsidRPr="005914AD">
        <w:rPr>
          <w:rFonts w:cs="Times New Roman"/>
          <w:szCs w:val="24"/>
        </w:rPr>
        <w:t>ETRA</w:t>
      </w:r>
      <w:r w:rsidRPr="005914AD">
        <w:rPr>
          <w:rFonts w:cs="Times New Roman"/>
          <w:szCs w:val="24"/>
        </w:rPr>
        <w:t xml:space="preserve"> classrooms have </w:t>
      </w:r>
      <w:r w:rsidR="002437EC" w:rsidRPr="005914AD">
        <w:rPr>
          <w:rFonts w:cs="Times New Roman"/>
          <w:szCs w:val="24"/>
        </w:rPr>
        <w:t>wheelchair</w:t>
      </w:r>
      <w:r w:rsidR="002437EC">
        <w:rPr>
          <w:rFonts w:cs="Times New Roman"/>
          <w:szCs w:val="24"/>
        </w:rPr>
        <w:t>-</w:t>
      </w:r>
      <w:r w:rsidRPr="005914AD">
        <w:rPr>
          <w:rFonts w:cs="Times New Roman"/>
          <w:szCs w:val="24"/>
        </w:rPr>
        <w:t>accessible tables.</w:t>
      </w:r>
    </w:p>
    <w:p w14:paraId="3EDD0CC8" w14:textId="77777777" w:rsidR="00FA7D90" w:rsidRPr="005914AD" w:rsidRDefault="00FA7D90" w:rsidP="00F16C70">
      <w:pPr>
        <w:spacing w:after="0" w:line="240" w:lineRule="auto"/>
        <w:contextualSpacing/>
        <w:rPr>
          <w:rFonts w:cs="Times New Roman"/>
          <w:szCs w:val="24"/>
        </w:rPr>
      </w:pPr>
    </w:p>
    <w:p w14:paraId="3DACFE35" w14:textId="660F05CE" w:rsidR="005F38FC" w:rsidRPr="005914AD" w:rsidRDefault="005F38FC" w:rsidP="00F16C70">
      <w:pPr>
        <w:spacing w:after="0" w:line="240" w:lineRule="auto"/>
        <w:contextualSpacing/>
        <w:rPr>
          <w:rFonts w:cs="Times New Roman"/>
          <w:szCs w:val="24"/>
        </w:rPr>
      </w:pPr>
    </w:p>
    <w:p w14:paraId="3DACFE36" w14:textId="77777777" w:rsidR="003C38FA" w:rsidRPr="005914AD" w:rsidRDefault="003C38FA" w:rsidP="00F16C70">
      <w:pPr>
        <w:spacing w:after="0" w:line="240" w:lineRule="auto"/>
        <w:contextualSpacing/>
        <w:rPr>
          <w:rFonts w:cs="Times New Roman"/>
          <w:szCs w:val="24"/>
        </w:rPr>
      </w:pPr>
    </w:p>
    <w:p w14:paraId="3DACFE37" w14:textId="77777777" w:rsidR="003C38FA" w:rsidRPr="005914AD" w:rsidRDefault="003C38FA" w:rsidP="00F16C70">
      <w:pPr>
        <w:spacing w:after="0" w:line="240" w:lineRule="auto"/>
        <w:contextualSpacing/>
        <w:rPr>
          <w:rFonts w:cs="Times New Roman"/>
          <w:szCs w:val="24"/>
        </w:rPr>
      </w:pPr>
    </w:p>
    <w:p w14:paraId="3DACFE38" w14:textId="77777777" w:rsidR="003C38FA" w:rsidRPr="005914AD" w:rsidRDefault="003C38FA" w:rsidP="00F16C70">
      <w:pPr>
        <w:spacing w:after="0" w:line="240" w:lineRule="auto"/>
        <w:contextualSpacing/>
        <w:rPr>
          <w:rFonts w:cs="Times New Roman"/>
          <w:szCs w:val="24"/>
        </w:rPr>
      </w:pPr>
    </w:p>
    <w:p w14:paraId="3DACFE40" w14:textId="77777777" w:rsidR="005F38FC" w:rsidRPr="005914AD" w:rsidRDefault="005F38FC" w:rsidP="00F16C70">
      <w:pPr>
        <w:spacing w:after="0" w:line="240" w:lineRule="auto"/>
        <w:contextualSpacing/>
        <w:rPr>
          <w:rFonts w:cs="Times New Roman"/>
          <w:szCs w:val="24"/>
        </w:rPr>
      </w:pPr>
    </w:p>
    <w:p w14:paraId="24A6FE8D" w14:textId="77777777" w:rsidR="005914AD" w:rsidRPr="005914AD" w:rsidRDefault="005914AD" w:rsidP="0083765A">
      <w:pPr>
        <w:spacing w:after="0" w:line="240" w:lineRule="auto"/>
        <w:contextualSpacing/>
        <w:rPr>
          <w:rFonts w:cs="Times New Roman"/>
          <w:sz w:val="88"/>
          <w:szCs w:val="88"/>
        </w:rPr>
      </w:pPr>
      <w:bookmarkStart w:id="10" w:name="_Resources"/>
      <w:bookmarkStart w:id="11" w:name="Resources"/>
      <w:bookmarkStart w:id="12" w:name="_Toc490474838"/>
      <w:bookmarkStart w:id="13" w:name="UnivSupport"/>
      <w:bookmarkEnd w:id="4"/>
      <w:bookmarkEnd w:id="10"/>
    </w:p>
    <w:p w14:paraId="3F78DFEB" w14:textId="77777777" w:rsidR="00A92088" w:rsidRDefault="00A92088">
      <w:pPr>
        <w:rPr>
          <w:rFonts w:cs="Times New Roman"/>
          <w:sz w:val="88"/>
          <w:szCs w:val="88"/>
        </w:rPr>
      </w:pPr>
      <w:r>
        <w:rPr>
          <w:rFonts w:cs="Times New Roman"/>
          <w:sz w:val="88"/>
          <w:szCs w:val="88"/>
        </w:rPr>
        <w:br w:type="page"/>
      </w:r>
    </w:p>
    <w:p w14:paraId="3DACFE41" w14:textId="45B803DC" w:rsidR="005F38FC" w:rsidRPr="005914AD" w:rsidRDefault="005F38FC" w:rsidP="00A92088">
      <w:pPr>
        <w:spacing w:after="0" w:line="240" w:lineRule="auto"/>
        <w:contextualSpacing/>
        <w:rPr>
          <w:rFonts w:cs="Times New Roman"/>
          <w:sz w:val="88"/>
          <w:szCs w:val="88"/>
        </w:rPr>
      </w:pPr>
      <w:r w:rsidRPr="005914AD">
        <w:rPr>
          <w:rFonts w:cs="Times New Roman"/>
          <w:sz w:val="88"/>
          <w:szCs w:val="88"/>
        </w:rPr>
        <w:lastRenderedPageBreak/>
        <w:t>Resources</w:t>
      </w:r>
      <w:bookmarkEnd w:id="11"/>
      <w:bookmarkEnd w:id="12"/>
    </w:p>
    <w:p w14:paraId="3DACFE42" w14:textId="13EEC089" w:rsidR="005F38FC" w:rsidRPr="005914AD" w:rsidRDefault="005F38FC" w:rsidP="00F16C70">
      <w:pPr>
        <w:spacing w:after="0" w:line="240" w:lineRule="auto"/>
        <w:contextualSpacing/>
        <w:rPr>
          <w:rFonts w:cs="Times New Roman"/>
          <w:b/>
          <w:bCs/>
          <w:szCs w:val="24"/>
        </w:rPr>
      </w:pPr>
      <w:bookmarkStart w:id="14" w:name="_Toc477801215"/>
      <w:bookmarkStart w:id="15" w:name="_Toc490474839"/>
      <w:r w:rsidRPr="005914AD">
        <w:rPr>
          <w:rFonts w:cs="Times New Roman"/>
          <w:b/>
          <w:bCs/>
          <w:szCs w:val="24"/>
        </w:rPr>
        <w:t>Student ID Number</w:t>
      </w:r>
      <w:bookmarkEnd w:id="14"/>
      <w:bookmarkEnd w:id="15"/>
    </w:p>
    <w:p w14:paraId="3DACFE43" w14:textId="021201F9" w:rsidR="005F38FC" w:rsidRPr="005914AD" w:rsidRDefault="005F38FC" w:rsidP="00F16C70">
      <w:pPr>
        <w:spacing w:after="0" w:line="240" w:lineRule="auto"/>
        <w:contextualSpacing/>
        <w:rPr>
          <w:rFonts w:cs="Times New Roman"/>
          <w:szCs w:val="24"/>
        </w:rPr>
      </w:pPr>
    </w:p>
    <w:p w14:paraId="3DACFE44" w14:textId="16BE74E3" w:rsidR="005F38FC" w:rsidRPr="005914AD" w:rsidRDefault="005F38FC" w:rsidP="00F16C70">
      <w:pPr>
        <w:spacing w:after="0" w:line="240" w:lineRule="auto"/>
        <w:contextualSpacing/>
        <w:rPr>
          <w:rFonts w:cs="Times New Roman"/>
          <w:szCs w:val="24"/>
        </w:rPr>
      </w:pPr>
      <w:r w:rsidRPr="005914AD">
        <w:rPr>
          <w:rFonts w:cs="Times New Roman"/>
          <w:szCs w:val="24"/>
        </w:rPr>
        <w:t>All applicants and admitted students are assigned a student ID number, called a Z-ID. It is permanent and looks like this: Z1234567.</w:t>
      </w:r>
    </w:p>
    <w:p w14:paraId="2396F51E" w14:textId="77777777" w:rsidR="00795665" w:rsidRPr="005914AD" w:rsidRDefault="00795665" w:rsidP="00F16C70">
      <w:pPr>
        <w:spacing w:after="0" w:line="240" w:lineRule="auto"/>
        <w:contextualSpacing/>
        <w:rPr>
          <w:rFonts w:cs="Times New Roman"/>
          <w:szCs w:val="24"/>
        </w:rPr>
      </w:pPr>
    </w:p>
    <w:p w14:paraId="3DACFE46" w14:textId="1DF207A5" w:rsidR="005F38FC" w:rsidRPr="005914AD" w:rsidRDefault="005F38FC" w:rsidP="00F16C70">
      <w:pPr>
        <w:spacing w:after="0" w:line="240" w:lineRule="auto"/>
        <w:contextualSpacing/>
        <w:rPr>
          <w:rFonts w:cs="Times New Roman"/>
          <w:szCs w:val="24"/>
        </w:rPr>
      </w:pPr>
      <w:r w:rsidRPr="005914AD">
        <w:rPr>
          <w:rFonts w:cs="Times New Roman"/>
          <w:szCs w:val="24"/>
        </w:rPr>
        <w:t>If you don't know your Z-ID</w:t>
      </w:r>
      <w:r w:rsidR="00795665" w:rsidRPr="005914AD">
        <w:rPr>
          <w:rFonts w:cs="Times New Roman"/>
          <w:szCs w:val="24"/>
        </w:rPr>
        <w:t>, call</w:t>
      </w:r>
      <w:r w:rsidRPr="005914AD">
        <w:rPr>
          <w:rFonts w:cs="Times New Roman"/>
          <w:szCs w:val="24"/>
        </w:rPr>
        <w:t xml:space="preserve"> 815</w:t>
      </w:r>
      <w:r w:rsidR="002437EC">
        <w:rPr>
          <w:rFonts w:cs="Times New Roman"/>
          <w:szCs w:val="24"/>
        </w:rPr>
        <w:t>-</w:t>
      </w:r>
      <w:r w:rsidRPr="005914AD">
        <w:rPr>
          <w:rFonts w:cs="Times New Roman"/>
          <w:szCs w:val="24"/>
        </w:rPr>
        <w:t>753-8100 or</w:t>
      </w:r>
      <w:r w:rsidR="00795665" w:rsidRPr="005914AD">
        <w:rPr>
          <w:rFonts w:cs="Times New Roman"/>
          <w:szCs w:val="24"/>
        </w:rPr>
        <w:t xml:space="preserve"> look</w:t>
      </w:r>
      <w:r w:rsidRPr="005914AD">
        <w:rPr>
          <w:rFonts w:cs="Times New Roman"/>
          <w:szCs w:val="24"/>
        </w:rPr>
        <w:t xml:space="preserve"> up your Z-ID in the </w:t>
      </w:r>
      <w:hyperlink r:id="rId20">
        <w:r w:rsidRPr="005914AD">
          <w:rPr>
            <w:rFonts w:cs="Times New Roman"/>
            <w:szCs w:val="24"/>
          </w:rPr>
          <w:t>Directory</w:t>
        </w:r>
      </w:hyperlink>
      <w:r w:rsidR="00795665" w:rsidRPr="005914AD">
        <w:rPr>
          <w:rFonts w:cs="Times New Roman"/>
          <w:szCs w:val="24"/>
        </w:rPr>
        <w:t xml:space="preserve">. </w:t>
      </w:r>
      <w:r w:rsidR="006D11AD" w:rsidRPr="005914AD">
        <w:rPr>
          <w:rFonts w:cs="Times New Roman"/>
          <w:szCs w:val="24"/>
        </w:rPr>
        <w:t>Y</w:t>
      </w:r>
      <w:r w:rsidRPr="005914AD">
        <w:rPr>
          <w:rFonts w:cs="Times New Roman"/>
          <w:szCs w:val="24"/>
        </w:rPr>
        <w:t>our email address starts with your Z-ID</w:t>
      </w:r>
      <w:r w:rsidR="00795665" w:rsidRPr="005914AD">
        <w:rPr>
          <w:rFonts w:cs="Times New Roman"/>
          <w:szCs w:val="24"/>
        </w:rPr>
        <w:t>.</w:t>
      </w:r>
    </w:p>
    <w:p w14:paraId="3DACFE47" w14:textId="2964AFF1" w:rsidR="005F38FC" w:rsidRPr="005914AD" w:rsidRDefault="005F38FC" w:rsidP="00F16C70">
      <w:pPr>
        <w:spacing w:after="0" w:line="240" w:lineRule="auto"/>
        <w:contextualSpacing/>
        <w:rPr>
          <w:rFonts w:cs="Times New Roman"/>
          <w:szCs w:val="24"/>
        </w:rPr>
      </w:pPr>
    </w:p>
    <w:p w14:paraId="3DACFE48" w14:textId="73D912BA" w:rsidR="005F38FC" w:rsidRPr="005914AD" w:rsidRDefault="005F38FC" w:rsidP="00F16C70">
      <w:pPr>
        <w:spacing w:after="0" w:line="240" w:lineRule="auto"/>
        <w:contextualSpacing/>
        <w:rPr>
          <w:rFonts w:cs="Times New Roman"/>
          <w:szCs w:val="24"/>
        </w:rPr>
      </w:pPr>
      <w:r w:rsidRPr="005914AD">
        <w:rPr>
          <w:rFonts w:cs="Times New Roman"/>
          <w:szCs w:val="24"/>
        </w:rPr>
        <w:t xml:space="preserve">Your initial password is your date of birth in </w:t>
      </w:r>
      <w:proofErr w:type="spellStart"/>
      <w:r w:rsidRPr="005914AD">
        <w:rPr>
          <w:rFonts w:cs="Times New Roman"/>
          <w:szCs w:val="24"/>
        </w:rPr>
        <w:t>YYYYMmmDD</w:t>
      </w:r>
      <w:proofErr w:type="spellEnd"/>
      <w:r w:rsidRPr="005914AD">
        <w:rPr>
          <w:rFonts w:cs="Times New Roman"/>
          <w:szCs w:val="24"/>
        </w:rPr>
        <w:t xml:space="preserve"> format. </w:t>
      </w:r>
      <w:proofErr w:type="spellStart"/>
      <w:r w:rsidRPr="005914AD">
        <w:rPr>
          <w:rFonts w:cs="Times New Roman"/>
          <w:szCs w:val="24"/>
        </w:rPr>
        <w:t>Mmm</w:t>
      </w:r>
      <w:proofErr w:type="spellEnd"/>
      <w:r w:rsidRPr="005914AD">
        <w:rPr>
          <w:rFonts w:cs="Times New Roman"/>
          <w:szCs w:val="24"/>
        </w:rPr>
        <w:t xml:space="preserve"> is the first </w:t>
      </w:r>
      <w:r w:rsidR="00F0057A">
        <w:rPr>
          <w:rFonts w:cs="Times New Roman"/>
          <w:szCs w:val="24"/>
        </w:rPr>
        <w:t>three</w:t>
      </w:r>
      <w:r w:rsidRPr="005914AD">
        <w:rPr>
          <w:rFonts w:cs="Times New Roman"/>
          <w:szCs w:val="24"/>
        </w:rPr>
        <w:t xml:space="preserve"> characters of the </w:t>
      </w:r>
      <w:r w:rsidR="00F0057A">
        <w:rPr>
          <w:rFonts w:cs="Times New Roman"/>
          <w:szCs w:val="24"/>
        </w:rPr>
        <w:t>m</w:t>
      </w:r>
      <w:r w:rsidRPr="005914AD">
        <w:rPr>
          <w:rFonts w:cs="Times New Roman"/>
          <w:szCs w:val="24"/>
        </w:rPr>
        <w:t>onth.</w:t>
      </w:r>
    </w:p>
    <w:p w14:paraId="3DACFE49" w14:textId="77777777" w:rsidR="005F38FC" w:rsidRPr="005914AD" w:rsidRDefault="005F38FC" w:rsidP="00F16C70">
      <w:pPr>
        <w:spacing w:after="0" w:line="240" w:lineRule="auto"/>
        <w:contextualSpacing/>
        <w:rPr>
          <w:rFonts w:cs="Times New Roman"/>
          <w:szCs w:val="24"/>
        </w:rPr>
      </w:pPr>
      <w:r w:rsidRPr="005914AD">
        <w:rPr>
          <w:rFonts w:cs="Times New Roman"/>
          <w:szCs w:val="24"/>
        </w:rPr>
        <w:t xml:space="preserve">   January = Jan, February = Feb, etc.</w:t>
      </w:r>
    </w:p>
    <w:p w14:paraId="3DACFE4A" w14:textId="77777777" w:rsidR="005F38FC" w:rsidRPr="005914AD" w:rsidRDefault="005F38FC" w:rsidP="00F16C70">
      <w:pPr>
        <w:spacing w:after="0" w:line="240" w:lineRule="auto"/>
        <w:contextualSpacing/>
        <w:rPr>
          <w:rFonts w:cs="Times New Roman"/>
          <w:szCs w:val="24"/>
        </w:rPr>
      </w:pPr>
      <w:r w:rsidRPr="005914AD">
        <w:rPr>
          <w:rFonts w:cs="Times New Roman"/>
          <w:szCs w:val="24"/>
        </w:rPr>
        <w:t xml:space="preserve">   Example: January 1, </w:t>
      </w:r>
      <w:proofErr w:type="gramStart"/>
      <w:r w:rsidRPr="005914AD">
        <w:rPr>
          <w:rFonts w:cs="Times New Roman"/>
          <w:szCs w:val="24"/>
        </w:rPr>
        <w:t>1993</w:t>
      </w:r>
      <w:proofErr w:type="gramEnd"/>
      <w:r w:rsidRPr="005914AD">
        <w:rPr>
          <w:rFonts w:cs="Times New Roman"/>
          <w:szCs w:val="24"/>
        </w:rPr>
        <w:t xml:space="preserve"> = 1993Jan01</w:t>
      </w:r>
    </w:p>
    <w:p w14:paraId="3DACFE4B" w14:textId="77777777" w:rsidR="005F38FC" w:rsidRPr="005914AD" w:rsidRDefault="005F38FC" w:rsidP="00F16C70">
      <w:pPr>
        <w:spacing w:after="0" w:line="240" w:lineRule="auto"/>
        <w:contextualSpacing/>
        <w:rPr>
          <w:rFonts w:cs="Times New Roman"/>
          <w:szCs w:val="24"/>
        </w:rPr>
      </w:pPr>
    </w:p>
    <w:p w14:paraId="3DACFE4E" w14:textId="604E1FEA" w:rsidR="005F38FC" w:rsidRPr="005914AD" w:rsidRDefault="005F38FC" w:rsidP="00F16C70">
      <w:pPr>
        <w:spacing w:after="0" w:line="240" w:lineRule="auto"/>
        <w:contextualSpacing/>
        <w:rPr>
          <w:rFonts w:cs="Times New Roman"/>
          <w:szCs w:val="24"/>
        </w:rPr>
      </w:pPr>
      <w:r w:rsidRPr="005914AD">
        <w:rPr>
          <w:rFonts w:cs="Times New Roman"/>
          <w:szCs w:val="24"/>
        </w:rPr>
        <w:t xml:space="preserve">Change your initial password to a permanent one at </w:t>
      </w:r>
      <w:hyperlink r:id="rId21">
        <w:r w:rsidRPr="000C0FD7">
          <w:rPr>
            <w:rFonts w:cs="Times New Roman"/>
            <w:szCs w:val="24"/>
            <w:u w:val="single"/>
          </w:rPr>
          <w:t>password.niu.edu</w:t>
        </w:r>
      </w:hyperlink>
      <w:r w:rsidRPr="005914AD">
        <w:rPr>
          <w:rFonts w:cs="Times New Roman"/>
          <w:szCs w:val="24"/>
        </w:rPr>
        <w:t>.</w:t>
      </w:r>
      <w:r w:rsidR="00B64B11" w:rsidRPr="005914AD">
        <w:rPr>
          <w:rFonts w:cs="Times New Roman"/>
          <w:szCs w:val="24"/>
        </w:rPr>
        <w:t xml:space="preserve"> </w:t>
      </w:r>
      <w:r w:rsidRPr="005914AD">
        <w:rPr>
          <w:rFonts w:cs="Times New Roman"/>
          <w:szCs w:val="24"/>
        </w:rPr>
        <w:t>Never share your password with others.</w:t>
      </w:r>
      <w:r w:rsidR="00B64B11" w:rsidRPr="005914AD">
        <w:rPr>
          <w:rFonts w:cs="Times New Roman"/>
          <w:szCs w:val="24"/>
        </w:rPr>
        <w:t xml:space="preserve"> </w:t>
      </w:r>
      <w:r w:rsidRPr="005914AD">
        <w:rPr>
          <w:rFonts w:cs="Times New Roman"/>
          <w:szCs w:val="24"/>
        </w:rPr>
        <w:t xml:space="preserve">For more information, visit the </w:t>
      </w:r>
      <w:hyperlink r:id="rId22">
        <w:r w:rsidRPr="000C0FD7">
          <w:rPr>
            <w:rFonts w:cs="Times New Roman"/>
            <w:szCs w:val="24"/>
            <w:u w:val="single"/>
          </w:rPr>
          <w:t>ITS website</w:t>
        </w:r>
      </w:hyperlink>
      <w:r w:rsidRPr="005914AD">
        <w:rPr>
          <w:rFonts w:cs="Times New Roman"/>
          <w:szCs w:val="24"/>
        </w:rPr>
        <w:t>.</w:t>
      </w:r>
    </w:p>
    <w:p w14:paraId="0DC65919" w14:textId="0D54CA42" w:rsidR="00B64B11" w:rsidRPr="005914AD" w:rsidRDefault="00B64B11" w:rsidP="00F16C70">
      <w:pPr>
        <w:spacing w:after="0" w:line="240" w:lineRule="auto"/>
        <w:contextualSpacing/>
        <w:rPr>
          <w:rFonts w:cs="Times New Roman"/>
          <w:szCs w:val="24"/>
        </w:rPr>
      </w:pPr>
    </w:p>
    <w:p w14:paraId="08E005F8" w14:textId="77777777" w:rsidR="00B64B11" w:rsidRPr="005914AD" w:rsidRDefault="00B64B11" w:rsidP="00F16C70">
      <w:pPr>
        <w:spacing w:after="0" w:line="240" w:lineRule="auto"/>
        <w:contextualSpacing/>
        <w:rPr>
          <w:rFonts w:cs="Times New Roman"/>
          <w:szCs w:val="24"/>
        </w:rPr>
      </w:pPr>
    </w:p>
    <w:p w14:paraId="3DACFE4F" w14:textId="7AD08E47" w:rsidR="005F38FC" w:rsidRPr="005914AD" w:rsidRDefault="005F38FC" w:rsidP="00F16C70">
      <w:pPr>
        <w:spacing w:after="0" w:line="240" w:lineRule="auto"/>
        <w:contextualSpacing/>
        <w:rPr>
          <w:rFonts w:cs="Times New Roman"/>
          <w:b/>
          <w:bCs/>
          <w:szCs w:val="24"/>
        </w:rPr>
      </w:pPr>
      <w:bookmarkStart w:id="16" w:name="_Toc477801216"/>
      <w:bookmarkStart w:id="17" w:name="_Toc490474840"/>
      <w:r w:rsidRPr="005914AD">
        <w:rPr>
          <w:rFonts w:cs="Times New Roman"/>
          <w:b/>
          <w:bCs/>
          <w:szCs w:val="24"/>
        </w:rPr>
        <w:t>NIU Email Account</w:t>
      </w:r>
      <w:bookmarkEnd w:id="16"/>
      <w:bookmarkEnd w:id="17"/>
    </w:p>
    <w:p w14:paraId="0881251E" w14:textId="77777777" w:rsidR="00F16C70" w:rsidRPr="005914AD" w:rsidRDefault="00F16C70" w:rsidP="00F16C70">
      <w:pPr>
        <w:spacing w:after="0" w:line="240" w:lineRule="auto"/>
        <w:contextualSpacing/>
        <w:rPr>
          <w:rFonts w:cs="Times New Roman"/>
          <w:szCs w:val="24"/>
        </w:rPr>
      </w:pPr>
    </w:p>
    <w:p w14:paraId="3DACFE50" w14:textId="7765692F" w:rsidR="005F38FC" w:rsidRPr="005914AD" w:rsidRDefault="005F38FC" w:rsidP="00F16C70">
      <w:pPr>
        <w:spacing w:after="0" w:line="240" w:lineRule="auto"/>
        <w:contextualSpacing/>
        <w:rPr>
          <w:rFonts w:cs="Times New Roman"/>
          <w:szCs w:val="24"/>
        </w:rPr>
      </w:pPr>
      <w:r w:rsidRPr="005914AD">
        <w:rPr>
          <w:rFonts w:cs="Times New Roman"/>
          <w:szCs w:val="24"/>
        </w:rPr>
        <w:t>NIU email is powered by Microsoft Outlook.</w:t>
      </w:r>
    </w:p>
    <w:p w14:paraId="1CEAFDA8" w14:textId="77777777" w:rsidR="00F16C70" w:rsidRPr="005914AD" w:rsidRDefault="00F16C70" w:rsidP="00F16C70">
      <w:pPr>
        <w:spacing w:after="0" w:line="240" w:lineRule="auto"/>
        <w:contextualSpacing/>
        <w:rPr>
          <w:rFonts w:cs="Times New Roman"/>
          <w:szCs w:val="24"/>
        </w:rPr>
      </w:pPr>
    </w:p>
    <w:p w14:paraId="3DACFE51" w14:textId="5D7998E2" w:rsidR="005F38FC" w:rsidRPr="005914AD" w:rsidRDefault="005F38FC" w:rsidP="00F16C70">
      <w:pPr>
        <w:spacing w:after="0" w:line="240" w:lineRule="auto"/>
        <w:contextualSpacing/>
        <w:rPr>
          <w:rFonts w:cs="Times New Roman"/>
          <w:szCs w:val="24"/>
        </w:rPr>
      </w:pPr>
      <w:r w:rsidRPr="005914AD">
        <w:rPr>
          <w:rFonts w:cs="Times New Roman"/>
          <w:szCs w:val="24"/>
        </w:rPr>
        <w:t>Your email address is your Z-ID@students.niu.edu. </w:t>
      </w:r>
    </w:p>
    <w:p w14:paraId="0B949017" w14:textId="77777777" w:rsidR="00F16C70" w:rsidRPr="005914AD" w:rsidRDefault="00F16C70" w:rsidP="00F16C70">
      <w:pPr>
        <w:spacing w:after="0" w:line="240" w:lineRule="auto"/>
        <w:contextualSpacing/>
        <w:rPr>
          <w:rFonts w:cs="Times New Roman"/>
          <w:szCs w:val="24"/>
        </w:rPr>
      </w:pPr>
    </w:p>
    <w:p w14:paraId="3DACFE52" w14:textId="7E11CA8D" w:rsidR="005F38FC" w:rsidRPr="005914AD" w:rsidRDefault="005F38FC" w:rsidP="00F16C70">
      <w:pPr>
        <w:spacing w:after="0" w:line="240" w:lineRule="auto"/>
        <w:contextualSpacing/>
        <w:rPr>
          <w:rFonts w:cs="Times New Roman"/>
          <w:szCs w:val="24"/>
        </w:rPr>
      </w:pPr>
      <w:r w:rsidRPr="005914AD">
        <w:rPr>
          <w:rFonts w:cs="Times New Roman"/>
          <w:szCs w:val="24"/>
        </w:rPr>
        <w:t>NIU communicates with you through NIU Outlook mail. </w:t>
      </w:r>
    </w:p>
    <w:p w14:paraId="0E461DFB" w14:textId="77777777" w:rsidR="00F16C70" w:rsidRPr="005914AD" w:rsidRDefault="00F16C70" w:rsidP="00F16C70">
      <w:pPr>
        <w:spacing w:after="0" w:line="240" w:lineRule="auto"/>
        <w:contextualSpacing/>
        <w:rPr>
          <w:rFonts w:cs="Times New Roman"/>
          <w:szCs w:val="24"/>
        </w:rPr>
      </w:pPr>
    </w:p>
    <w:p w14:paraId="3DACFE53" w14:textId="1652BE39" w:rsidR="005F38FC" w:rsidRPr="005914AD" w:rsidRDefault="005F38FC" w:rsidP="00F16C70">
      <w:pPr>
        <w:spacing w:after="0" w:line="240" w:lineRule="auto"/>
        <w:contextualSpacing/>
        <w:rPr>
          <w:rFonts w:cs="Times New Roman"/>
          <w:szCs w:val="24"/>
        </w:rPr>
      </w:pPr>
      <w:r w:rsidRPr="005914AD">
        <w:rPr>
          <w:rFonts w:cs="Times New Roman"/>
          <w:szCs w:val="24"/>
        </w:rPr>
        <w:t xml:space="preserve">Access NIU Outlook mail at </w:t>
      </w:r>
      <w:hyperlink r:id="rId23">
        <w:r w:rsidRPr="000C0FD7">
          <w:rPr>
            <w:rFonts w:cs="Times New Roman"/>
            <w:szCs w:val="24"/>
            <w:u w:val="single"/>
          </w:rPr>
          <w:t>www.O365.NIU.edu</w:t>
        </w:r>
      </w:hyperlink>
      <w:r w:rsidR="00F0057A" w:rsidRPr="000C0FD7">
        <w:rPr>
          <w:rFonts w:cs="Times New Roman"/>
          <w:szCs w:val="24"/>
        </w:rPr>
        <w:t>.</w:t>
      </w:r>
    </w:p>
    <w:p w14:paraId="11C2A30D" w14:textId="77777777" w:rsidR="00F16C70" w:rsidRPr="005914AD" w:rsidRDefault="00F16C70" w:rsidP="00F16C70">
      <w:pPr>
        <w:spacing w:after="0" w:line="240" w:lineRule="auto"/>
        <w:contextualSpacing/>
        <w:rPr>
          <w:rFonts w:cs="Times New Roman"/>
          <w:szCs w:val="24"/>
        </w:rPr>
      </w:pPr>
    </w:p>
    <w:p w14:paraId="3DACFE56" w14:textId="5CE4206C" w:rsidR="005F38FC" w:rsidRPr="005914AD" w:rsidRDefault="005F38FC" w:rsidP="00F16C70">
      <w:pPr>
        <w:spacing w:after="0" w:line="240" w:lineRule="auto"/>
        <w:contextualSpacing/>
        <w:rPr>
          <w:rFonts w:cs="Times New Roman"/>
          <w:szCs w:val="24"/>
        </w:rPr>
      </w:pPr>
      <w:r w:rsidRPr="005914AD">
        <w:rPr>
          <w:rFonts w:cs="Times New Roman"/>
          <w:szCs w:val="24"/>
        </w:rPr>
        <w:t xml:space="preserve">Need help getting NIU email on your smartphone or tablet? </w:t>
      </w:r>
      <w:r w:rsidR="00596FF7" w:rsidRPr="005914AD">
        <w:rPr>
          <w:rFonts w:cs="Times New Roman"/>
        </w:rPr>
        <w:t xml:space="preserve">ITS </w:t>
      </w:r>
      <w:r w:rsidRPr="005914AD">
        <w:rPr>
          <w:rFonts w:cs="Times New Roman"/>
          <w:szCs w:val="24"/>
        </w:rPr>
        <w:t>provides walk-in support. Bring your device.</w:t>
      </w:r>
      <w:r w:rsidR="00596FF7" w:rsidRPr="005914AD">
        <w:rPr>
          <w:rFonts w:cs="Times New Roman"/>
          <w:szCs w:val="24"/>
        </w:rPr>
        <w:t xml:space="preserve"> </w:t>
      </w:r>
      <w:r w:rsidRPr="005914AD">
        <w:rPr>
          <w:rFonts w:cs="Times New Roman"/>
          <w:szCs w:val="24"/>
        </w:rPr>
        <w:t xml:space="preserve">For more information, visit the </w:t>
      </w:r>
      <w:hyperlink r:id="rId24">
        <w:r w:rsidRPr="000C0FD7">
          <w:rPr>
            <w:rFonts w:cs="Times New Roman"/>
            <w:szCs w:val="24"/>
            <w:u w:val="single"/>
          </w:rPr>
          <w:t>ITS website</w:t>
        </w:r>
      </w:hyperlink>
      <w:r w:rsidRPr="005914AD">
        <w:rPr>
          <w:rFonts w:cs="Times New Roman"/>
          <w:szCs w:val="24"/>
        </w:rPr>
        <w:t>.</w:t>
      </w:r>
    </w:p>
    <w:p w14:paraId="3DACFE57" w14:textId="77777777" w:rsidR="005F38FC" w:rsidRPr="005914AD" w:rsidRDefault="005F38FC" w:rsidP="00F16C70">
      <w:pPr>
        <w:spacing w:after="0" w:line="240" w:lineRule="auto"/>
        <w:contextualSpacing/>
        <w:rPr>
          <w:rFonts w:cs="Times New Roman"/>
          <w:szCs w:val="24"/>
        </w:rPr>
      </w:pPr>
    </w:p>
    <w:p w14:paraId="6A41E8E8" w14:textId="77777777" w:rsidR="00F16C70" w:rsidRPr="005914AD" w:rsidRDefault="00F16C70" w:rsidP="00F16C70">
      <w:pPr>
        <w:spacing w:after="0" w:line="240" w:lineRule="auto"/>
        <w:contextualSpacing/>
        <w:rPr>
          <w:rFonts w:cs="Times New Roman"/>
          <w:szCs w:val="24"/>
        </w:rPr>
      </w:pPr>
      <w:bookmarkStart w:id="18" w:name="_Toc477801217"/>
      <w:bookmarkStart w:id="19" w:name="_Toc490474841"/>
    </w:p>
    <w:p w14:paraId="3DACFE58" w14:textId="6BBA6F04" w:rsidR="005F38FC" w:rsidRPr="005914AD" w:rsidRDefault="005F38FC" w:rsidP="00F16C70">
      <w:pPr>
        <w:spacing w:after="0" w:line="240" w:lineRule="auto"/>
        <w:contextualSpacing/>
        <w:rPr>
          <w:rFonts w:cs="Times New Roman"/>
          <w:b/>
          <w:bCs/>
          <w:szCs w:val="24"/>
        </w:rPr>
      </w:pPr>
      <w:r w:rsidRPr="005914AD">
        <w:rPr>
          <w:rFonts w:cs="Times New Roman"/>
          <w:b/>
          <w:bCs/>
          <w:szCs w:val="24"/>
        </w:rPr>
        <w:t>Registration</w:t>
      </w:r>
      <w:bookmarkEnd w:id="18"/>
      <w:bookmarkEnd w:id="19"/>
    </w:p>
    <w:p w14:paraId="3EE9961E" w14:textId="77777777" w:rsidR="00F16C70" w:rsidRPr="005914AD" w:rsidRDefault="00F16C70" w:rsidP="00F16C70">
      <w:pPr>
        <w:spacing w:after="0" w:line="240" w:lineRule="auto"/>
        <w:contextualSpacing/>
        <w:rPr>
          <w:rFonts w:cs="Times New Roman"/>
          <w:szCs w:val="24"/>
        </w:rPr>
      </w:pPr>
    </w:p>
    <w:p w14:paraId="3DACFE5A" w14:textId="238D37BA" w:rsidR="005F38FC" w:rsidRPr="005914AD" w:rsidRDefault="005F38FC" w:rsidP="00F16C70">
      <w:pPr>
        <w:spacing w:after="0" w:line="240" w:lineRule="auto"/>
        <w:contextualSpacing/>
        <w:rPr>
          <w:rFonts w:cs="Times New Roman"/>
          <w:szCs w:val="24"/>
        </w:rPr>
      </w:pPr>
      <w:r w:rsidRPr="005914AD">
        <w:rPr>
          <w:rFonts w:cs="Times New Roman"/>
          <w:szCs w:val="24"/>
        </w:rPr>
        <w:t xml:space="preserve">You can find out which classes are being offered at NIU for the upcoming semester by visiting the </w:t>
      </w:r>
      <w:hyperlink r:id="rId25">
        <w:r w:rsidRPr="005914AD">
          <w:rPr>
            <w:rFonts w:cs="Times New Roman"/>
            <w:szCs w:val="24"/>
          </w:rPr>
          <w:t>Schedule of Classes</w:t>
        </w:r>
      </w:hyperlink>
      <w:r w:rsidRPr="005914AD">
        <w:rPr>
          <w:rFonts w:cs="Times New Roman"/>
          <w:szCs w:val="24"/>
        </w:rPr>
        <w:t xml:space="preserve"> page. Links are available for both </w:t>
      </w:r>
      <w:hyperlink r:id="rId26">
        <w:r w:rsidRPr="005914AD">
          <w:rPr>
            <w:rFonts w:cs="Times New Roman"/>
            <w:szCs w:val="24"/>
          </w:rPr>
          <w:t>online</w:t>
        </w:r>
      </w:hyperlink>
      <w:r w:rsidRPr="005914AD">
        <w:rPr>
          <w:rFonts w:cs="Times New Roman"/>
          <w:szCs w:val="24"/>
        </w:rPr>
        <w:t xml:space="preserve"> and PDF versions of the schedule.</w:t>
      </w:r>
    </w:p>
    <w:p w14:paraId="56F6200C" w14:textId="77777777" w:rsidR="00F16C70" w:rsidRPr="005914AD" w:rsidRDefault="00F16C70" w:rsidP="00F16C70">
      <w:pPr>
        <w:spacing w:after="0" w:line="240" w:lineRule="auto"/>
        <w:contextualSpacing/>
        <w:rPr>
          <w:rFonts w:cs="Times New Roman"/>
          <w:szCs w:val="24"/>
        </w:rPr>
      </w:pPr>
    </w:p>
    <w:p w14:paraId="3DACFE5B" w14:textId="69B058FD" w:rsidR="005F38FC" w:rsidRPr="005914AD" w:rsidRDefault="005F38FC" w:rsidP="00F16C70">
      <w:pPr>
        <w:spacing w:after="0" w:line="240" w:lineRule="auto"/>
        <w:contextualSpacing/>
        <w:rPr>
          <w:rFonts w:cs="Times New Roman"/>
          <w:szCs w:val="24"/>
        </w:rPr>
      </w:pPr>
      <w:r w:rsidRPr="005914AD">
        <w:rPr>
          <w:rFonts w:cs="Times New Roman"/>
          <w:szCs w:val="24"/>
        </w:rPr>
        <w:t xml:space="preserve">Graduate students and students-at-large are scheduled for registration based on the number of hours earned and hours in progress. Enrollment appointments can be viewed on the Student Center page in </w:t>
      </w:r>
      <w:hyperlink r:id="rId27">
        <w:proofErr w:type="spellStart"/>
        <w:r w:rsidRPr="005914AD">
          <w:rPr>
            <w:rFonts w:cs="Times New Roman"/>
            <w:szCs w:val="24"/>
          </w:rPr>
          <w:t>MyNIU</w:t>
        </w:r>
        <w:proofErr w:type="spellEnd"/>
      </w:hyperlink>
      <w:r w:rsidRPr="005914AD">
        <w:rPr>
          <w:rFonts w:cs="Times New Roman"/>
          <w:szCs w:val="24"/>
        </w:rPr>
        <w:t>.</w:t>
      </w:r>
    </w:p>
    <w:p w14:paraId="3DACFE5C" w14:textId="77777777" w:rsidR="005F38FC" w:rsidRPr="005914AD" w:rsidRDefault="005F38FC" w:rsidP="00F16C70">
      <w:pPr>
        <w:spacing w:after="0" w:line="240" w:lineRule="auto"/>
        <w:contextualSpacing/>
        <w:rPr>
          <w:rFonts w:cs="Times New Roman"/>
          <w:szCs w:val="24"/>
        </w:rPr>
      </w:pPr>
    </w:p>
    <w:p w14:paraId="7AEA75CE" w14:textId="2D52BFA6" w:rsidR="00596FF7" w:rsidRPr="005914AD" w:rsidRDefault="005F38FC" w:rsidP="00F16C70">
      <w:pPr>
        <w:spacing w:after="0" w:line="240" w:lineRule="auto"/>
        <w:contextualSpacing/>
        <w:rPr>
          <w:rFonts w:cs="Times New Roman"/>
          <w:szCs w:val="24"/>
        </w:rPr>
      </w:pPr>
      <w:r w:rsidRPr="005914AD">
        <w:rPr>
          <w:rFonts w:cs="Times New Roman"/>
          <w:szCs w:val="24"/>
        </w:rPr>
        <w:t xml:space="preserve">Summer and </w:t>
      </w:r>
      <w:r w:rsidR="00F0057A">
        <w:rPr>
          <w:rFonts w:cs="Times New Roman"/>
          <w:szCs w:val="24"/>
        </w:rPr>
        <w:t>f</w:t>
      </w:r>
      <w:r w:rsidRPr="005914AD">
        <w:rPr>
          <w:rFonts w:cs="Times New Roman"/>
          <w:szCs w:val="24"/>
        </w:rPr>
        <w:t xml:space="preserve">all registration </w:t>
      </w:r>
      <w:proofErr w:type="gramStart"/>
      <w:r w:rsidRPr="005914AD">
        <w:rPr>
          <w:rFonts w:cs="Times New Roman"/>
          <w:szCs w:val="24"/>
        </w:rPr>
        <w:t>occurs</w:t>
      </w:r>
      <w:proofErr w:type="gramEnd"/>
      <w:r w:rsidRPr="005914AD">
        <w:rPr>
          <w:rFonts w:cs="Times New Roman"/>
          <w:szCs w:val="24"/>
        </w:rPr>
        <w:t xml:space="preserve"> simultaneously – you may register for both semesters at the same time – generally in early April.</w:t>
      </w:r>
      <w:r w:rsidR="00596FF7" w:rsidRPr="005914AD">
        <w:rPr>
          <w:rFonts w:cs="Times New Roman"/>
          <w:szCs w:val="24"/>
        </w:rPr>
        <w:t xml:space="preserve"> </w:t>
      </w:r>
      <w:r w:rsidRPr="005914AD">
        <w:rPr>
          <w:rFonts w:cs="Times New Roman"/>
          <w:szCs w:val="24"/>
        </w:rPr>
        <w:t xml:space="preserve">Spring registration typically begins in early November. </w:t>
      </w:r>
    </w:p>
    <w:p w14:paraId="464C6514" w14:textId="7BCE8B9A" w:rsidR="00596FF7" w:rsidRPr="005914AD" w:rsidRDefault="00596FF7" w:rsidP="00F16C70">
      <w:pPr>
        <w:spacing w:after="0" w:line="240" w:lineRule="auto"/>
        <w:contextualSpacing/>
        <w:rPr>
          <w:rFonts w:cs="Times New Roman"/>
          <w:szCs w:val="24"/>
        </w:rPr>
      </w:pPr>
    </w:p>
    <w:p w14:paraId="359A310A" w14:textId="5A8EFFB2" w:rsidR="00596FF7" w:rsidRPr="005914AD" w:rsidRDefault="00596FF7" w:rsidP="00765062">
      <w:pPr>
        <w:spacing w:after="0" w:line="240" w:lineRule="auto"/>
        <w:contextualSpacing/>
        <w:rPr>
          <w:rFonts w:cs="Times New Roman"/>
          <w:szCs w:val="24"/>
        </w:rPr>
      </w:pPr>
      <w:r w:rsidRPr="005914AD">
        <w:rPr>
          <w:rFonts w:cs="Times New Roman"/>
          <w:szCs w:val="24"/>
        </w:rPr>
        <w:t xml:space="preserve">If you are a new </w:t>
      </w:r>
      <w:r w:rsidR="00F0057A" w:rsidRPr="005914AD">
        <w:rPr>
          <w:rFonts w:cs="Times New Roman"/>
          <w:szCs w:val="24"/>
        </w:rPr>
        <w:t>international</w:t>
      </w:r>
      <w:r w:rsidRPr="005914AD">
        <w:rPr>
          <w:rFonts w:cs="Times New Roman"/>
          <w:szCs w:val="24"/>
        </w:rPr>
        <w:t xml:space="preserve"> student at NIU, you will first need to attend an orientation and advising session. After you have done this, you will be able to register for classes through </w:t>
      </w:r>
      <w:hyperlink r:id="rId28">
        <w:proofErr w:type="spellStart"/>
        <w:r w:rsidRPr="005914AD">
          <w:rPr>
            <w:rFonts w:cs="Times New Roman"/>
            <w:szCs w:val="24"/>
          </w:rPr>
          <w:t>MyNIU</w:t>
        </w:r>
        <w:proofErr w:type="spellEnd"/>
      </w:hyperlink>
      <w:r w:rsidRPr="005914AD">
        <w:rPr>
          <w:rFonts w:cs="Times New Roman"/>
          <w:szCs w:val="24"/>
        </w:rPr>
        <w:t>.</w:t>
      </w:r>
    </w:p>
    <w:p w14:paraId="48ABD74F" w14:textId="77777777" w:rsidR="00596FF7" w:rsidRPr="005914AD" w:rsidRDefault="00596FF7" w:rsidP="00F16C70">
      <w:pPr>
        <w:spacing w:after="0" w:line="240" w:lineRule="auto"/>
        <w:contextualSpacing/>
        <w:rPr>
          <w:rFonts w:cs="Times New Roman"/>
          <w:szCs w:val="24"/>
        </w:rPr>
      </w:pPr>
    </w:p>
    <w:p w14:paraId="3DACFE60" w14:textId="1C9985B9" w:rsidR="005F38FC" w:rsidRPr="005914AD" w:rsidRDefault="005F38FC" w:rsidP="00F16C70">
      <w:pPr>
        <w:spacing w:after="0" w:line="240" w:lineRule="auto"/>
        <w:contextualSpacing/>
        <w:rPr>
          <w:rFonts w:cs="Times New Roman"/>
          <w:szCs w:val="24"/>
        </w:rPr>
      </w:pPr>
      <w:r w:rsidRPr="005914AD">
        <w:rPr>
          <w:rFonts w:cs="Times New Roman"/>
          <w:szCs w:val="24"/>
        </w:rPr>
        <w:t xml:space="preserve">For more information, visit the </w:t>
      </w:r>
      <w:hyperlink r:id="rId29">
        <w:r w:rsidRPr="000C0FD7">
          <w:rPr>
            <w:rFonts w:cs="Times New Roman"/>
            <w:szCs w:val="24"/>
            <w:u w:val="single"/>
          </w:rPr>
          <w:t>Registration and Records website</w:t>
        </w:r>
      </w:hyperlink>
      <w:r w:rsidRPr="005914AD">
        <w:rPr>
          <w:rFonts w:cs="Times New Roman"/>
          <w:szCs w:val="24"/>
        </w:rPr>
        <w:t>.</w:t>
      </w:r>
    </w:p>
    <w:p w14:paraId="2AA22F82" w14:textId="77777777" w:rsidR="00F16C70" w:rsidRPr="005914AD" w:rsidRDefault="00F16C70" w:rsidP="00F16C70">
      <w:pPr>
        <w:spacing w:after="0" w:line="240" w:lineRule="auto"/>
        <w:contextualSpacing/>
        <w:rPr>
          <w:rFonts w:cs="Times New Roman"/>
          <w:szCs w:val="24"/>
        </w:rPr>
      </w:pPr>
      <w:bookmarkStart w:id="20" w:name="_Toc477801218"/>
      <w:bookmarkStart w:id="21" w:name="_Toc490474844"/>
    </w:p>
    <w:p w14:paraId="3DACFE61" w14:textId="7792FDD5" w:rsidR="005F38FC" w:rsidRPr="005914AD" w:rsidRDefault="005F38FC" w:rsidP="00F16C70">
      <w:pPr>
        <w:spacing w:after="0" w:line="240" w:lineRule="auto"/>
        <w:contextualSpacing/>
        <w:rPr>
          <w:rFonts w:cs="Times New Roman"/>
          <w:b/>
          <w:bCs/>
          <w:szCs w:val="24"/>
        </w:rPr>
      </w:pPr>
      <w:r w:rsidRPr="005914AD">
        <w:rPr>
          <w:rFonts w:cs="Times New Roman"/>
          <w:b/>
          <w:bCs/>
          <w:szCs w:val="24"/>
        </w:rPr>
        <w:t>Registration Permits</w:t>
      </w:r>
      <w:bookmarkEnd w:id="20"/>
      <w:bookmarkEnd w:id="21"/>
    </w:p>
    <w:p w14:paraId="2E2C5FD6" w14:textId="77777777" w:rsidR="00F16C70" w:rsidRPr="005914AD" w:rsidRDefault="00F16C70" w:rsidP="00F16C70">
      <w:pPr>
        <w:spacing w:after="0" w:line="240" w:lineRule="auto"/>
        <w:contextualSpacing/>
        <w:rPr>
          <w:rFonts w:cs="Times New Roman"/>
          <w:szCs w:val="24"/>
        </w:rPr>
      </w:pPr>
    </w:p>
    <w:p w14:paraId="3DACFE62" w14:textId="3AF438F0" w:rsidR="005F38FC" w:rsidRPr="005914AD" w:rsidRDefault="005F38FC" w:rsidP="00F16C70">
      <w:pPr>
        <w:spacing w:after="0" w:line="240" w:lineRule="auto"/>
        <w:contextualSpacing/>
        <w:rPr>
          <w:rFonts w:cs="Times New Roman"/>
          <w:szCs w:val="24"/>
        </w:rPr>
      </w:pPr>
      <w:r w:rsidRPr="005914AD">
        <w:rPr>
          <w:rFonts w:cs="Times New Roman"/>
          <w:szCs w:val="24"/>
        </w:rPr>
        <w:t>Registration for some courses may be restricted to students who meet specific criteria (</w:t>
      </w:r>
      <w:r w:rsidR="00F0057A" w:rsidRPr="005914AD">
        <w:rPr>
          <w:rFonts w:cs="Times New Roman"/>
          <w:szCs w:val="24"/>
        </w:rPr>
        <w:t>i.e.,</w:t>
      </w:r>
      <w:r w:rsidRPr="005914AD">
        <w:rPr>
          <w:rFonts w:cs="Times New Roman"/>
          <w:szCs w:val="24"/>
        </w:rPr>
        <w:t xml:space="preserve"> completion of prerequisite course(s), or admission to a cohort.)  Therefore, if you are prompted during registration for a course to enter a permit number, you will need to contact the department offering that course for further information on registration.</w:t>
      </w:r>
    </w:p>
    <w:p w14:paraId="1E2E9455" w14:textId="77777777" w:rsidR="00FA7D90" w:rsidRPr="005914AD" w:rsidRDefault="00FA7D90" w:rsidP="00F16C70">
      <w:pPr>
        <w:spacing w:after="0" w:line="240" w:lineRule="auto"/>
        <w:contextualSpacing/>
        <w:rPr>
          <w:rFonts w:cs="Times New Roman"/>
          <w:szCs w:val="24"/>
        </w:rPr>
      </w:pPr>
      <w:bookmarkStart w:id="22" w:name="_Toc477801219"/>
      <w:bookmarkStart w:id="23" w:name="_Toc490474845"/>
    </w:p>
    <w:p w14:paraId="3DACFE63" w14:textId="2B055316" w:rsidR="005F38FC" w:rsidRPr="005914AD" w:rsidRDefault="005F38FC" w:rsidP="00F16C70">
      <w:pPr>
        <w:spacing w:after="0" w:line="240" w:lineRule="auto"/>
        <w:contextualSpacing/>
        <w:rPr>
          <w:rFonts w:cs="Times New Roman"/>
          <w:b/>
          <w:bCs/>
          <w:szCs w:val="24"/>
        </w:rPr>
      </w:pPr>
      <w:r w:rsidRPr="005914AD">
        <w:rPr>
          <w:rFonts w:cs="Times New Roman"/>
          <w:b/>
          <w:bCs/>
          <w:szCs w:val="24"/>
        </w:rPr>
        <w:t>Parking Permits</w:t>
      </w:r>
      <w:bookmarkEnd w:id="22"/>
      <w:bookmarkEnd w:id="23"/>
    </w:p>
    <w:p w14:paraId="47405B9B" w14:textId="77777777" w:rsidR="00F16C70" w:rsidRPr="005914AD" w:rsidRDefault="00F16C70" w:rsidP="00F16C70">
      <w:pPr>
        <w:spacing w:after="0" w:line="240" w:lineRule="auto"/>
        <w:contextualSpacing/>
        <w:rPr>
          <w:rFonts w:cs="Times New Roman"/>
          <w:szCs w:val="24"/>
        </w:rPr>
      </w:pPr>
    </w:p>
    <w:p w14:paraId="3DACFE64" w14:textId="1B1595A3" w:rsidR="005F38FC" w:rsidRPr="005914AD" w:rsidRDefault="005F38FC" w:rsidP="00F16C70">
      <w:pPr>
        <w:spacing w:after="0" w:line="240" w:lineRule="auto"/>
        <w:contextualSpacing/>
        <w:rPr>
          <w:rFonts w:cs="Times New Roman"/>
          <w:szCs w:val="24"/>
        </w:rPr>
      </w:pPr>
      <w:r w:rsidRPr="005914AD">
        <w:rPr>
          <w:rFonts w:cs="Times New Roman"/>
          <w:szCs w:val="24"/>
        </w:rPr>
        <w:t xml:space="preserve">Various types of parking permits are available to accommodate different parking needs. Permits are color-coded to correspond to parking areas on campus. The permit type and color </w:t>
      </w:r>
      <w:proofErr w:type="gramStart"/>
      <w:r w:rsidR="00F0057A" w:rsidRPr="005914AD">
        <w:rPr>
          <w:rFonts w:cs="Times New Roman"/>
          <w:szCs w:val="24"/>
        </w:rPr>
        <w:t>determine</w:t>
      </w:r>
      <w:r w:rsidR="00F0057A">
        <w:rPr>
          <w:rFonts w:cs="Times New Roman"/>
          <w:szCs w:val="24"/>
        </w:rPr>
        <w:t>s</w:t>
      </w:r>
      <w:proofErr w:type="gramEnd"/>
      <w:r w:rsidRPr="005914AD">
        <w:rPr>
          <w:rFonts w:cs="Times New Roman"/>
          <w:szCs w:val="24"/>
        </w:rPr>
        <w:t xml:space="preserve"> where you can park. The type of permit that a student qualifies for is determined by student status and address.</w:t>
      </w:r>
    </w:p>
    <w:p w14:paraId="7569A570" w14:textId="77777777" w:rsidR="00F16C70" w:rsidRPr="005914AD" w:rsidRDefault="00F16C70" w:rsidP="00F16C70">
      <w:pPr>
        <w:spacing w:after="0" w:line="240" w:lineRule="auto"/>
        <w:contextualSpacing/>
        <w:rPr>
          <w:rFonts w:cs="Times New Roman"/>
          <w:szCs w:val="24"/>
        </w:rPr>
      </w:pPr>
    </w:p>
    <w:p w14:paraId="3DACFE65" w14:textId="261A5CE4" w:rsidR="005F38FC" w:rsidRPr="005914AD" w:rsidRDefault="005F38FC" w:rsidP="00F16C70">
      <w:pPr>
        <w:spacing w:after="0" w:line="240" w:lineRule="auto"/>
        <w:contextualSpacing/>
        <w:rPr>
          <w:rFonts w:cs="Times New Roman"/>
          <w:szCs w:val="24"/>
        </w:rPr>
      </w:pPr>
      <w:r w:rsidRPr="005914AD">
        <w:rPr>
          <w:rFonts w:cs="Times New Roman"/>
          <w:szCs w:val="24"/>
        </w:rPr>
        <w:t xml:space="preserve">Student parking permits can be purchased online, by mail or in person. For more information, visit the </w:t>
      </w:r>
      <w:hyperlink r:id="rId30">
        <w:r w:rsidRPr="000C0FD7">
          <w:rPr>
            <w:rFonts w:cs="Times New Roman"/>
            <w:szCs w:val="24"/>
            <w:u w:val="single"/>
          </w:rPr>
          <w:t>Campus Parking Services website</w:t>
        </w:r>
      </w:hyperlink>
      <w:r w:rsidRPr="005914AD">
        <w:rPr>
          <w:rFonts w:cs="Times New Roman"/>
          <w:szCs w:val="24"/>
        </w:rPr>
        <w:t>.</w:t>
      </w:r>
    </w:p>
    <w:p w14:paraId="3DACFE66" w14:textId="43D470B2" w:rsidR="005F38FC" w:rsidRPr="005914AD" w:rsidRDefault="005F38FC" w:rsidP="00F16C70">
      <w:pPr>
        <w:spacing w:after="0" w:line="240" w:lineRule="auto"/>
        <w:contextualSpacing/>
        <w:rPr>
          <w:rFonts w:cs="Times New Roman"/>
          <w:szCs w:val="24"/>
        </w:rPr>
      </w:pPr>
    </w:p>
    <w:p w14:paraId="47F4390D" w14:textId="77777777" w:rsidR="00F16C70" w:rsidRPr="005914AD" w:rsidRDefault="00F16C70" w:rsidP="00F16C70">
      <w:pPr>
        <w:spacing w:after="0" w:line="240" w:lineRule="auto"/>
        <w:contextualSpacing/>
        <w:rPr>
          <w:rFonts w:cs="Times New Roman"/>
          <w:szCs w:val="24"/>
        </w:rPr>
      </w:pPr>
    </w:p>
    <w:p w14:paraId="1088FF98" w14:textId="33145800" w:rsidR="00A2487C" w:rsidRPr="005914AD" w:rsidRDefault="00A2487C" w:rsidP="00F16C70">
      <w:pPr>
        <w:spacing w:after="0" w:line="240" w:lineRule="auto"/>
        <w:contextualSpacing/>
        <w:rPr>
          <w:rFonts w:cs="Times New Roman"/>
          <w:szCs w:val="24"/>
        </w:rPr>
      </w:pPr>
      <w:bookmarkStart w:id="24" w:name="Contacts"/>
      <w:bookmarkStart w:id="25" w:name="ETRAContacts"/>
      <w:bookmarkStart w:id="26" w:name="_Toc477801221"/>
      <w:bookmarkStart w:id="27" w:name="_Toc490474847"/>
    </w:p>
    <w:p w14:paraId="1C86E100" w14:textId="35801C93" w:rsidR="001F7FF8" w:rsidRPr="005914AD" w:rsidRDefault="001F7FF8" w:rsidP="00F16C70">
      <w:pPr>
        <w:spacing w:after="0" w:line="240" w:lineRule="auto"/>
        <w:contextualSpacing/>
        <w:rPr>
          <w:rFonts w:cs="Times New Roman"/>
          <w:szCs w:val="24"/>
        </w:rPr>
      </w:pPr>
    </w:p>
    <w:p w14:paraId="0ED4F378" w14:textId="1A8D01B0" w:rsidR="005914AD" w:rsidRPr="005914AD" w:rsidRDefault="005914AD" w:rsidP="00F16C70">
      <w:pPr>
        <w:spacing w:after="0" w:line="240" w:lineRule="auto"/>
        <w:contextualSpacing/>
        <w:rPr>
          <w:rFonts w:cs="Times New Roman"/>
          <w:szCs w:val="24"/>
        </w:rPr>
      </w:pPr>
    </w:p>
    <w:p w14:paraId="2E866E2B" w14:textId="763D280E" w:rsidR="005914AD" w:rsidRPr="005914AD" w:rsidRDefault="005914AD" w:rsidP="00F16C70">
      <w:pPr>
        <w:spacing w:after="0" w:line="240" w:lineRule="auto"/>
        <w:contextualSpacing/>
        <w:rPr>
          <w:rFonts w:cs="Times New Roman"/>
          <w:szCs w:val="24"/>
        </w:rPr>
      </w:pPr>
    </w:p>
    <w:p w14:paraId="2336A962" w14:textId="030CD7AB" w:rsidR="005914AD" w:rsidRPr="005914AD" w:rsidRDefault="005914AD" w:rsidP="00F16C70">
      <w:pPr>
        <w:spacing w:after="0" w:line="240" w:lineRule="auto"/>
        <w:contextualSpacing/>
        <w:rPr>
          <w:rFonts w:cs="Times New Roman"/>
          <w:szCs w:val="24"/>
        </w:rPr>
      </w:pPr>
    </w:p>
    <w:p w14:paraId="1EBA5E0A" w14:textId="6EB671D6" w:rsidR="005914AD" w:rsidRPr="005914AD" w:rsidRDefault="005914AD" w:rsidP="00F16C70">
      <w:pPr>
        <w:spacing w:after="0" w:line="240" w:lineRule="auto"/>
        <w:contextualSpacing/>
        <w:rPr>
          <w:rFonts w:cs="Times New Roman"/>
          <w:szCs w:val="24"/>
        </w:rPr>
      </w:pPr>
    </w:p>
    <w:p w14:paraId="683A052B" w14:textId="14E52827" w:rsidR="005914AD" w:rsidRPr="005914AD" w:rsidRDefault="005914AD" w:rsidP="00F16C70">
      <w:pPr>
        <w:spacing w:after="0" w:line="240" w:lineRule="auto"/>
        <w:contextualSpacing/>
        <w:rPr>
          <w:rFonts w:cs="Times New Roman"/>
          <w:szCs w:val="24"/>
        </w:rPr>
      </w:pPr>
    </w:p>
    <w:p w14:paraId="3642185D" w14:textId="20AD8A78" w:rsidR="005914AD" w:rsidRPr="005914AD" w:rsidRDefault="005914AD" w:rsidP="00F16C70">
      <w:pPr>
        <w:spacing w:after="0" w:line="240" w:lineRule="auto"/>
        <w:contextualSpacing/>
        <w:rPr>
          <w:rFonts w:cs="Times New Roman"/>
          <w:szCs w:val="24"/>
        </w:rPr>
      </w:pPr>
    </w:p>
    <w:p w14:paraId="3CA5D989" w14:textId="41974299" w:rsidR="005914AD" w:rsidRPr="005914AD" w:rsidRDefault="005914AD" w:rsidP="00F16C70">
      <w:pPr>
        <w:spacing w:after="0" w:line="240" w:lineRule="auto"/>
        <w:contextualSpacing/>
        <w:rPr>
          <w:rFonts w:cs="Times New Roman"/>
          <w:szCs w:val="24"/>
        </w:rPr>
      </w:pPr>
    </w:p>
    <w:p w14:paraId="62E2BBA6" w14:textId="2F45C7DE" w:rsidR="005914AD" w:rsidRPr="005914AD" w:rsidRDefault="005914AD" w:rsidP="00F16C70">
      <w:pPr>
        <w:spacing w:after="0" w:line="240" w:lineRule="auto"/>
        <w:contextualSpacing/>
        <w:rPr>
          <w:rFonts w:cs="Times New Roman"/>
          <w:szCs w:val="24"/>
        </w:rPr>
      </w:pPr>
    </w:p>
    <w:p w14:paraId="23114D17" w14:textId="69C74318" w:rsidR="005914AD" w:rsidRPr="005914AD" w:rsidRDefault="005914AD" w:rsidP="00F16C70">
      <w:pPr>
        <w:spacing w:after="0" w:line="240" w:lineRule="auto"/>
        <w:contextualSpacing/>
        <w:rPr>
          <w:rFonts w:cs="Times New Roman"/>
          <w:szCs w:val="24"/>
        </w:rPr>
      </w:pPr>
    </w:p>
    <w:p w14:paraId="1C65E476" w14:textId="0BFA3632" w:rsidR="005914AD" w:rsidRPr="005914AD" w:rsidRDefault="005914AD" w:rsidP="00F16C70">
      <w:pPr>
        <w:spacing w:after="0" w:line="240" w:lineRule="auto"/>
        <w:contextualSpacing/>
        <w:rPr>
          <w:rFonts w:cs="Times New Roman"/>
          <w:szCs w:val="24"/>
        </w:rPr>
      </w:pPr>
    </w:p>
    <w:p w14:paraId="18FDDFE7" w14:textId="5E835C2F" w:rsidR="005914AD" w:rsidRPr="005914AD" w:rsidRDefault="005914AD" w:rsidP="00F16C70">
      <w:pPr>
        <w:spacing w:after="0" w:line="240" w:lineRule="auto"/>
        <w:contextualSpacing/>
        <w:rPr>
          <w:rFonts w:cs="Times New Roman"/>
          <w:szCs w:val="24"/>
        </w:rPr>
      </w:pPr>
    </w:p>
    <w:p w14:paraId="70746AE9" w14:textId="3D3665CE" w:rsidR="005914AD" w:rsidRPr="005914AD" w:rsidRDefault="005914AD" w:rsidP="00F16C70">
      <w:pPr>
        <w:spacing w:after="0" w:line="240" w:lineRule="auto"/>
        <w:contextualSpacing/>
        <w:rPr>
          <w:rFonts w:cs="Times New Roman"/>
          <w:szCs w:val="24"/>
        </w:rPr>
      </w:pPr>
    </w:p>
    <w:p w14:paraId="6AEC5EBC" w14:textId="08FB3668" w:rsidR="005914AD" w:rsidRPr="005914AD" w:rsidRDefault="005914AD" w:rsidP="00F16C70">
      <w:pPr>
        <w:spacing w:after="0" w:line="240" w:lineRule="auto"/>
        <w:contextualSpacing/>
        <w:rPr>
          <w:rFonts w:cs="Times New Roman"/>
          <w:szCs w:val="24"/>
        </w:rPr>
      </w:pPr>
    </w:p>
    <w:p w14:paraId="2862DAAC" w14:textId="736BB65F" w:rsidR="005914AD" w:rsidRPr="005914AD" w:rsidRDefault="005914AD" w:rsidP="00F16C70">
      <w:pPr>
        <w:spacing w:after="0" w:line="240" w:lineRule="auto"/>
        <w:contextualSpacing/>
        <w:rPr>
          <w:rFonts w:cs="Times New Roman"/>
          <w:szCs w:val="24"/>
        </w:rPr>
      </w:pPr>
    </w:p>
    <w:p w14:paraId="06405C11" w14:textId="6E18ADE6" w:rsidR="005914AD" w:rsidRPr="005914AD" w:rsidRDefault="005914AD" w:rsidP="00F16C70">
      <w:pPr>
        <w:spacing w:after="0" w:line="240" w:lineRule="auto"/>
        <w:contextualSpacing/>
        <w:rPr>
          <w:rFonts w:cs="Times New Roman"/>
          <w:szCs w:val="24"/>
        </w:rPr>
      </w:pPr>
    </w:p>
    <w:p w14:paraId="43D43376" w14:textId="3EC706B7" w:rsidR="005914AD" w:rsidRPr="005914AD" w:rsidRDefault="005914AD" w:rsidP="00F16C70">
      <w:pPr>
        <w:spacing w:after="0" w:line="240" w:lineRule="auto"/>
        <w:contextualSpacing/>
        <w:rPr>
          <w:rFonts w:cs="Times New Roman"/>
          <w:szCs w:val="24"/>
        </w:rPr>
      </w:pPr>
    </w:p>
    <w:p w14:paraId="745973F1" w14:textId="77777777" w:rsidR="005914AD" w:rsidRPr="005914AD" w:rsidRDefault="005914AD" w:rsidP="00F16C70">
      <w:pPr>
        <w:spacing w:after="0" w:line="240" w:lineRule="auto"/>
        <w:contextualSpacing/>
        <w:rPr>
          <w:rFonts w:cs="Times New Roman"/>
          <w:szCs w:val="24"/>
        </w:rPr>
      </w:pPr>
    </w:p>
    <w:p w14:paraId="317EAC87" w14:textId="77777777" w:rsidR="00A92088" w:rsidRDefault="00A92088">
      <w:pPr>
        <w:rPr>
          <w:rFonts w:eastAsia="Times New Roman" w:cs="Times New Roman"/>
          <w:b/>
          <w:bCs/>
          <w:color w:val="000000"/>
          <w:szCs w:val="24"/>
        </w:rPr>
      </w:pPr>
      <w:r>
        <w:rPr>
          <w:rFonts w:eastAsia="Times New Roman" w:cs="Times New Roman"/>
          <w:b/>
          <w:bCs/>
          <w:color w:val="000000"/>
          <w:szCs w:val="24"/>
        </w:rPr>
        <w:br w:type="page"/>
      </w:r>
    </w:p>
    <w:p w14:paraId="002A8B1A" w14:textId="2E80D5E3" w:rsidR="001F7FF8" w:rsidRPr="005914AD" w:rsidRDefault="001F7FF8" w:rsidP="005914AD">
      <w:pPr>
        <w:spacing w:after="0" w:line="240" w:lineRule="auto"/>
        <w:rPr>
          <w:rFonts w:eastAsia="Times New Roman" w:cs="Times New Roman"/>
          <w:b/>
          <w:bCs/>
          <w:color w:val="000000"/>
          <w:szCs w:val="24"/>
        </w:rPr>
      </w:pPr>
      <w:r w:rsidRPr="005914AD">
        <w:rPr>
          <w:rFonts w:eastAsia="Times New Roman" w:cs="Times New Roman"/>
          <w:b/>
          <w:bCs/>
          <w:color w:val="000000"/>
          <w:szCs w:val="24"/>
        </w:rPr>
        <w:lastRenderedPageBreak/>
        <w:t>University Support At-A-Glance</w:t>
      </w:r>
    </w:p>
    <w:p w14:paraId="2F305BA2" w14:textId="77777777" w:rsidR="001F7FF8" w:rsidRPr="005914AD" w:rsidRDefault="001F7FF8" w:rsidP="005914AD">
      <w:pPr>
        <w:spacing w:after="0" w:line="240" w:lineRule="auto"/>
        <w:contextualSpacing/>
        <w:rPr>
          <w:rFonts w:cs="Times New Roman"/>
          <w:szCs w:val="24"/>
        </w:rPr>
      </w:pPr>
    </w:p>
    <w:tbl>
      <w:tblPr>
        <w:tblW w:w="9780" w:type="dxa"/>
        <w:tblLook w:val="04A0" w:firstRow="1" w:lastRow="0" w:firstColumn="1" w:lastColumn="0" w:noHBand="0" w:noVBand="1"/>
      </w:tblPr>
      <w:tblGrid>
        <w:gridCol w:w="3360"/>
        <w:gridCol w:w="6420"/>
      </w:tblGrid>
      <w:tr w:rsidR="005104D6" w:rsidRPr="005914AD" w14:paraId="794D8CFE" w14:textId="77777777" w:rsidTr="00C00B8A">
        <w:trPr>
          <w:trHeight w:val="320"/>
        </w:trPr>
        <w:tc>
          <w:tcPr>
            <w:tcW w:w="3360" w:type="dxa"/>
            <w:tcBorders>
              <w:top w:val="nil"/>
              <w:left w:val="nil"/>
              <w:bottom w:val="nil"/>
              <w:right w:val="nil"/>
            </w:tcBorders>
            <w:shd w:val="clear" w:color="auto" w:fill="auto"/>
            <w:vAlign w:val="center"/>
            <w:hideMark/>
          </w:tcPr>
          <w:p w14:paraId="1148DEE5" w14:textId="77777777" w:rsidR="005104D6" w:rsidRPr="005914AD" w:rsidRDefault="005104D6" w:rsidP="00C00B8A">
            <w:pPr>
              <w:spacing w:after="0" w:line="240" w:lineRule="auto"/>
              <w:rPr>
                <w:rFonts w:eastAsia="Times New Roman" w:cs="Times New Roman"/>
                <w:b/>
                <w:bCs/>
                <w:color w:val="000000"/>
                <w:szCs w:val="24"/>
              </w:rPr>
            </w:pPr>
            <w:bookmarkStart w:id="28" w:name="RANGE!E25"/>
            <w:r w:rsidRPr="005914AD">
              <w:rPr>
                <w:rFonts w:eastAsia="Times New Roman" w:cs="Times New Roman"/>
                <w:b/>
                <w:bCs/>
                <w:color w:val="000000"/>
                <w:szCs w:val="24"/>
              </w:rPr>
              <w:t>ETRA Department</w:t>
            </w:r>
            <w:bookmarkEnd w:id="28"/>
          </w:p>
        </w:tc>
        <w:tc>
          <w:tcPr>
            <w:tcW w:w="6420" w:type="dxa"/>
            <w:tcBorders>
              <w:top w:val="nil"/>
              <w:left w:val="nil"/>
              <w:bottom w:val="nil"/>
              <w:right w:val="nil"/>
            </w:tcBorders>
            <w:shd w:val="clear" w:color="auto" w:fill="auto"/>
            <w:vAlign w:val="center"/>
            <w:hideMark/>
          </w:tcPr>
          <w:p w14:paraId="339BC126" w14:textId="77777777" w:rsidR="005104D6" w:rsidRPr="005914AD" w:rsidRDefault="005104D6" w:rsidP="00C00B8A">
            <w:pPr>
              <w:spacing w:after="0" w:line="240" w:lineRule="auto"/>
              <w:rPr>
                <w:rFonts w:eastAsia="Times New Roman" w:cs="Times New Roman"/>
                <w:color w:val="000000"/>
                <w:szCs w:val="24"/>
              </w:rPr>
            </w:pPr>
            <w:r w:rsidRPr="005914AD">
              <w:rPr>
                <w:rFonts w:eastAsia="Times New Roman" w:cs="Times New Roman"/>
                <w:color w:val="000000"/>
                <w:szCs w:val="24"/>
              </w:rPr>
              <w:t>Gabel Hall, Room 208</w:t>
            </w:r>
          </w:p>
        </w:tc>
      </w:tr>
      <w:tr w:rsidR="005104D6" w:rsidRPr="005914AD" w14:paraId="5B74B3DF" w14:textId="77777777" w:rsidTr="00C00B8A">
        <w:trPr>
          <w:trHeight w:val="320"/>
        </w:trPr>
        <w:tc>
          <w:tcPr>
            <w:tcW w:w="3360" w:type="dxa"/>
            <w:tcBorders>
              <w:top w:val="nil"/>
              <w:left w:val="nil"/>
              <w:bottom w:val="nil"/>
              <w:right w:val="nil"/>
            </w:tcBorders>
            <w:shd w:val="clear" w:color="auto" w:fill="auto"/>
            <w:vAlign w:val="center"/>
            <w:hideMark/>
          </w:tcPr>
          <w:p w14:paraId="2F26E356" w14:textId="77777777" w:rsidR="005104D6" w:rsidRPr="005914AD" w:rsidRDefault="005104D6" w:rsidP="00C00B8A">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01EC25D9" w14:textId="58E38A39" w:rsidR="005104D6" w:rsidRPr="005914AD" w:rsidRDefault="005104D6" w:rsidP="00C00B8A">
            <w:pPr>
              <w:spacing w:after="0" w:line="240" w:lineRule="auto"/>
              <w:rPr>
                <w:rFonts w:eastAsia="Times New Roman" w:cs="Times New Roman"/>
                <w:color w:val="000000"/>
                <w:szCs w:val="24"/>
              </w:rPr>
            </w:pPr>
            <w:r w:rsidRPr="005914AD">
              <w:rPr>
                <w:rFonts w:eastAsia="Times New Roman" w:cs="Times New Roman"/>
                <w:color w:val="000000"/>
                <w:szCs w:val="24"/>
              </w:rPr>
              <w:t>815</w:t>
            </w:r>
            <w:r w:rsidR="00F0057A">
              <w:rPr>
                <w:rFonts w:eastAsia="Times New Roman" w:cs="Times New Roman"/>
                <w:color w:val="000000"/>
                <w:szCs w:val="24"/>
              </w:rPr>
              <w:t>-</w:t>
            </w:r>
            <w:r w:rsidRPr="005914AD">
              <w:rPr>
                <w:rFonts w:eastAsia="Times New Roman" w:cs="Times New Roman"/>
                <w:color w:val="000000"/>
                <w:szCs w:val="24"/>
              </w:rPr>
              <w:t>753-9339</w:t>
            </w:r>
            <w:r w:rsidR="006820C1">
              <w:rPr>
                <w:rFonts w:eastAsia="Times New Roman" w:cs="Times New Roman"/>
                <w:color w:val="000000"/>
                <w:szCs w:val="24"/>
              </w:rPr>
              <w:t xml:space="preserve"> </w:t>
            </w:r>
            <w:r w:rsidRPr="005914AD">
              <w:rPr>
                <w:rFonts w:eastAsia="Times New Roman" w:cs="Times New Roman"/>
                <w:color w:val="000000"/>
                <w:szCs w:val="24"/>
              </w:rPr>
              <w:t>|</w:t>
            </w:r>
            <w:r w:rsidR="006820C1">
              <w:rPr>
                <w:rFonts w:eastAsia="Times New Roman" w:cs="Times New Roman"/>
                <w:color w:val="000000"/>
                <w:szCs w:val="24"/>
              </w:rPr>
              <w:t xml:space="preserve"> </w:t>
            </w:r>
            <w:r w:rsidRPr="005914AD">
              <w:rPr>
                <w:rFonts w:eastAsia="Times New Roman" w:cs="Times New Roman"/>
                <w:color w:val="000000"/>
                <w:szCs w:val="24"/>
              </w:rPr>
              <w:t>Fax: 815</w:t>
            </w:r>
            <w:r w:rsidR="00F0057A">
              <w:rPr>
                <w:rFonts w:eastAsia="Times New Roman" w:cs="Times New Roman"/>
                <w:color w:val="000000"/>
                <w:szCs w:val="24"/>
              </w:rPr>
              <w:t>-</w:t>
            </w:r>
            <w:r w:rsidRPr="005914AD">
              <w:rPr>
                <w:rFonts w:eastAsia="Times New Roman" w:cs="Times New Roman"/>
                <w:color w:val="000000"/>
                <w:szCs w:val="24"/>
              </w:rPr>
              <w:t>753-9388</w:t>
            </w:r>
          </w:p>
        </w:tc>
      </w:tr>
      <w:tr w:rsidR="005104D6" w:rsidRPr="005914AD" w14:paraId="5851E707" w14:textId="77777777" w:rsidTr="00C00B8A">
        <w:trPr>
          <w:trHeight w:val="320"/>
        </w:trPr>
        <w:tc>
          <w:tcPr>
            <w:tcW w:w="3360" w:type="dxa"/>
            <w:tcBorders>
              <w:top w:val="nil"/>
              <w:left w:val="nil"/>
              <w:bottom w:val="nil"/>
              <w:right w:val="nil"/>
            </w:tcBorders>
            <w:shd w:val="clear" w:color="auto" w:fill="auto"/>
            <w:vAlign w:val="center"/>
            <w:hideMark/>
          </w:tcPr>
          <w:p w14:paraId="27255B24" w14:textId="77777777" w:rsidR="005104D6" w:rsidRPr="005914AD" w:rsidRDefault="005104D6" w:rsidP="00C00B8A">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4AC1F5F8" w14:textId="3318575C" w:rsidR="005104D6" w:rsidRDefault="000C0FD7" w:rsidP="00C00B8A">
            <w:pPr>
              <w:spacing w:after="0" w:line="240" w:lineRule="auto"/>
              <w:rPr>
                <w:rFonts w:eastAsia="Times New Roman" w:cs="Times New Roman"/>
                <w:color w:val="0563C1"/>
                <w:szCs w:val="24"/>
                <w:u w:val="single"/>
              </w:rPr>
            </w:pPr>
            <w:hyperlink r:id="rId31" w:history="1">
              <w:r w:rsidR="005104D6" w:rsidRPr="005914AD">
                <w:rPr>
                  <w:rFonts w:eastAsia="Times New Roman" w:cs="Times New Roman"/>
                  <w:color w:val="0563C1"/>
                  <w:szCs w:val="24"/>
                  <w:u w:val="single"/>
                </w:rPr>
                <w:t xml:space="preserve">http://www.cedu.niu.edu/etra </w:t>
              </w:r>
            </w:hyperlink>
          </w:p>
          <w:p w14:paraId="47DC2F20" w14:textId="6508BC22" w:rsidR="009715FC" w:rsidRDefault="009715FC" w:rsidP="00C00B8A">
            <w:pPr>
              <w:spacing w:after="0" w:line="240" w:lineRule="auto"/>
              <w:rPr>
                <w:rFonts w:eastAsia="Times New Roman" w:cs="Times New Roman"/>
                <w:color w:val="0563C1"/>
                <w:szCs w:val="24"/>
                <w:u w:val="single"/>
              </w:rPr>
            </w:pPr>
          </w:p>
          <w:p w14:paraId="1B265891" w14:textId="292081F4" w:rsidR="009715FC" w:rsidRDefault="009715FC" w:rsidP="00C00B8A">
            <w:pPr>
              <w:spacing w:after="0" w:line="240" w:lineRule="auto"/>
              <w:rPr>
                <w:rFonts w:eastAsia="Times New Roman" w:cs="Times New Roman"/>
                <w:color w:val="0563C1"/>
                <w:szCs w:val="24"/>
                <w:u w:val="single"/>
              </w:rPr>
            </w:pPr>
            <w:bookmarkStart w:id="29" w:name="RANGE!F7"/>
            <w:r w:rsidRPr="005914AD">
              <w:rPr>
                <w:rFonts w:eastAsia="Times New Roman" w:cs="Times New Roman"/>
                <w:color w:val="000000"/>
                <w:szCs w:val="24"/>
              </w:rPr>
              <w:t>Judy Puskar</w:t>
            </w:r>
            <w:bookmarkEnd w:id="29"/>
            <w:r>
              <w:rPr>
                <w:rFonts w:eastAsia="Times New Roman" w:cs="Times New Roman"/>
                <w:color w:val="000000"/>
                <w:szCs w:val="24"/>
              </w:rPr>
              <w:t>, Graduate Advisor</w:t>
            </w:r>
          </w:p>
          <w:p w14:paraId="5F26387C" w14:textId="2CB58527" w:rsidR="009715FC" w:rsidRPr="005914AD" w:rsidRDefault="009715FC" w:rsidP="00C00B8A">
            <w:pPr>
              <w:spacing w:after="0" w:line="240" w:lineRule="auto"/>
              <w:rPr>
                <w:rFonts w:eastAsia="Times New Roman" w:cs="Times New Roman"/>
                <w:color w:val="0563C1"/>
                <w:szCs w:val="24"/>
                <w:u w:val="single"/>
              </w:rPr>
            </w:pPr>
          </w:p>
        </w:tc>
      </w:tr>
      <w:tr w:rsidR="005104D6" w:rsidRPr="005914AD" w14:paraId="42CB7EA7" w14:textId="77777777" w:rsidTr="00C00B8A">
        <w:trPr>
          <w:trHeight w:val="320"/>
        </w:trPr>
        <w:tc>
          <w:tcPr>
            <w:tcW w:w="3360" w:type="dxa"/>
            <w:tcBorders>
              <w:top w:val="nil"/>
              <w:left w:val="nil"/>
              <w:bottom w:val="nil"/>
              <w:right w:val="nil"/>
            </w:tcBorders>
            <w:shd w:val="clear" w:color="auto" w:fill="auto"/>
            <w:vAlign w:val="center"/>
            <w:hideMark/>
          </w:tcPr>
          <w:p w14:paraId="6EE07874" w14:textId="77777777" w:rsidR="005104D6" w:rsidRPr="005914AD" w:rsidRDefault="005104D6" w:rsidP="00C00B8A">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3479E178" w14:textId="5B6B247D" w:rsidR="005104D6" w:rsidRPr="005914AD" w:rsidRDefault="005104D6" w:rsidP="00C00B8A">
            <w:pPr>
              <w:spacing w:after="0" w:line="240" w:lineRule="auto"/>
              <w:rPr>
                <w:rFonts w:eastAsia="Times New Roman" w:cs="Times New Roman"/>
                <w:color w:val="000000"/>
                <w:szCs w:val="24"/>
              </w:rPr>
            </w:pPr>
            <w:r w:rsidRPr="005914AD">
              <w:rPr>
                <w:rFonts w:eastAsia="Times New Roman" w:cs="Times New Roman"/>
                <w:color w:val="000000"/>
                <w:szCs w:val="24"/>
              </w:rPr>
              <w:t>815</w:t>
            </w:r>
            <w:r w:rsidR="00F0057A">
              <w:rPr>
                <w:rFonts w:eastAsia="Times New Roman" w:cs="Times New Roman"/>
                <w:color w:val="000000"/>
                <w:szCs w:val="24"/>
              </w:rPr>
              <w:t>-</w:t>
            </w:r>
            <w:r w:rsidRPr="005914AD">
              <w:rPr>
                <w:rFonts w:eastAsia="Times New Roman" w:cs="Times New Roman"/>
                <w:color w:val="000000"/>
                <w:szCs w:val="24"/>
              </w:rPr>
              <w:t>753-6085</w:t>
            </w:r>
            <w:r w:rsidR="006820C1">
              <w:rPr>
                <w:rFonts w:eastAsia="Times New Roman" w:cs="Times New Roman"/>
                <w:color w:val="000000"/>
                <w:szCs w:val="24"/>
              </w:rPr>
              <w:t xml:space="preserve"> </w:t>
            </w:r>
            <w:r w:rsidR="006820C1" w:rsidRPr="005914AD">
              <w:rPr>
                <w:rFonts w:eastAsia="Times New Roman" w:cs="Times New Roman"/>
                <w:color w:val="000000"/>
                <w:szCs w:val="24"/>
              </w:rPr>
              <w:t>|</w:t>
            </w:r>
            <w:r w:rsidR="006820C1">
              <w:rPr>
                <w:rFonts w:eastAsia="Times New Roman" w:cs="Times New Roman"/>
                <w:color w:val="000000"/>
                <w:szCs w:val="24"/>
              </w:rPr>
              <w:t xml:space="preserve">  </w:t>
            </w:r>
            <w:hyperlink r:id="rId32" w:history="1">
              <w:r w:rsidR="006820C1" w:rsidRPr="005914AD">
                <w:rPr>
                  <w:rFonts w:eastAsia="Times New Roman" w:cs="Times New Roman"/>
                  <w:color w:val="0563C1"/>
                  <w:szCs w:val="24"/>
                  <w:u w:val="single"/>
                </w:rPr>
                <w:t>jpuskar@niu.edu</w:t>
              </w:r>
            </w:hyperlink>
          </w:p>
        </w:tc>
      </w:tr>
      <w:tr w:rsidR="005104D6" w:rsidRPr="005914AD" w14:paraId="2D581A3D" w14:textId="77777777" w:rsidTr="00C00B8A">
        <w:trPr>
          <w:trHeight w:val="320"/>
        </w:trPr>
        <w:tc>
          <w:tcPr>
            <w:tcW w:w="3360" w:type="dxa"/>
            <w:tcBorders>
              <w:top w:val="nil"/>
              <w:left w:val="nil"/>
              <w:bottom w:val="nil"/>
              <w:right w:val="nil"/>
            </w:tcBorders>
            <w:shd w:val="clear" w:color="auto" w:fill="auto"/>
            <w:noWrap/>
            <w:vAlign w:val="bottom"/>
            <w:hideMark/>
          </w:tcPr>
          <w:p w14:paraId="13C6A024" w14:textId="77777777" w:rsidR="005104D6" w:rsidRPr="005914AD" w:rsidRDefault="005104D6" w:rsidP="00C00B8A">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noWrap/>
            <w:vAlign w:val="bottom"/>
            <w:hideMark/>
          </w:tcPr>
          <w:p w14:paraId="45FA45E4" w14:textId="28670670" w:rsidR="005104D6" w:rsidRPr="005914AD" w:rsidRDefault="005104D6" w:rsidP="00C00B8A">
            <w:pPr>
              <w:spacing w:after="0" w:line="240" w:lineRule="auto"/>
              <w:rPr>
                <w:rFonts w:eastAsia="Times New Roman" w:cs="Times New Roman"/>
                <w:color w:val="0563C1"/>
                <w:szCs w:val="24"/>
                <w:u w:val="single"/>
              </w:rPr>
            </w:pPr>
          </w:p>
        </w:tc>
      </w:tr>
      <w:tr w:rsidR="001F7FF8" w:rsidRPr="005914AD" w14:paraId="1AAC9C00" w14:textId="77777777" w:rsidTr="001F7FF8">
        <w:trPr>
          <w:trHeight w:val="320"/>
        </w:trPr>
        <w:tc>
          <w:tcPr>
            <w:tcW w:w="3360" w:type="dxa"/>
            <w:tcBorders>
              <w:top w:val="nil"/>
              <w:left w:val="nil"/>
              <w:bottom w:val="nil"/>
              <w:right w:val="nil"/>
            </w:tcBorders>
            <w:shd w:val="clear" w:color="auto" w:fill="auto"/>
            <w:vAlign w:val="center"/>
            <w:hideMark/>
          </w:tcPr>
          <w:p w14:paraId="3350C180" w14:textId="77777777" w:rsidR="001F7FF8" w:rsidRPr="005914AD" w:rsidRDefault="001F7FF8" w:rsidP="005914AD">
            <w:pPr>
              <w:spacing w:after="0" w:line="240" w:lineRule="auto"/>
              <w:rPr>
                <w:rFonts w:eastAsia="Times New Roman" w:cs="Times New Roman"/>
                <w:b/>
                <w:bCs/>
                <w:color w:val="000000"/>
                <w:szCs w:val="24"/>
              </w:rPr>
            </w:pPr>
            <w:bookmarkStart w:id="30" w:name="RANGE!E12"/>
            <w:r w:rsidRPr="005914AD">
              <w:rPr>
                <w:rFonts w:eastAsia="Times New Roman" w:cs="Times New Roman"/>
                <w:b/>
                <w:bCs/>
                <w:color w:val="000000"/>
                <w:szCs w:val="24"/>
              </w:rPr>
              <w:t>Bursar’s Office</w:t>
            </w:r>
            <w:bookmarkEnd w:id="30"/>
          </w:p>
        </w:tc>
        <w:tc>
          <w:tcPr>
            <w:tcW w:w="6420" w:type="dxa"/>
            <w:tcBorders>
              <w:top w:val="nil"/>
              <w:left w:val="nil"/>
              <w:bottom w:val="nil"/>
              <w:right w:val="nil"/>
            </w:tcBorders>
            <w:shd w:val="clear" w:color="auto" w:fill="auto"/>
            <w:vAlign w:val="center"/>
            <w:hideMark/>
          </w:tcPr>
          <w:p w14:paraId="3C1C09B1" w14:textId="77777777"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Swen Parson Hall, Room 235</w:t>
            </w:r>
          </w:p>
        </w:tc>
      </w:tr>
      <w:tr w:rsidR="001F7FF8" w:rsidRPr="005914AD" w14:paraId="76DE5CA3" w14:textId="77777777" w:rsidTr="001F7FF8">
        <w:trPr>
          <w:trHeight w:val="320"/>
        </w:trPr>
        <w:tc>
          <w:tcPr>
            <w:tcW w:w="3360" w:type="dxa"/>
            <w:tcBorders>
              <w:top w:val="nil"/>
              <w:left w:val="nil"/>
              <w:bottom w:val="nil"/>
              <w:right w:val="nil"/>
            </w:tcBorders>
            <w:shd w:val="clear" w:color="auto" w:fill="auto"/>
            <w:vAlign w:val="center"/>
            <w:hideMark/>
          </w:tcPr>
          <w:p w14:paraId="6AE97787"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199B537B" w14:textId="63DF1CB8"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815</w:t>
            </w:r>
            <w:r w:rsidR="00F0057A">
              <w:rPr>
                <w:rFonts w:eastAsia="Times New Roman" w:cs="Times New Roman"/>
                <w:color w:val="000000"/>
                <w:szCs w:val="24"/>
              </w:rPr>
              <w:t>-</w:t>
            </w:r>
            <w:r w:rsidRPr="005914AD">
              <w:rPr>
                <w:rFonts w:eastAsia="Times New Roman" w:cs="Times New Roman"/>
                <w:color w:val="000000"/>
                <w:szCs w:val="24"/>
              </w:rPr>
              <w:t>753-1885</w:t>
            </w:r>
          </w:p>
        </w:tc>
      </w:tr>
      <w:tr w:rsidR="001F7FF8" w:rsidRPr="005914AD" w14:paraId="63FEE5DC" w14:textId="77777777" w:rsidTr="001F7FF8">
        <w:trPr>
          <w:trHeight w:val="320"/>
        </w:trPr>
        <w:tc>
          <w:tcPr>
            <w:tcW w:w="3360" w:type="dxa"/>
            <w:tcBorders>
              <w:top w:val="nil"/>
              <w:left w:val="nil"/>
              <w:bottom w:val="nil"/>
              <w:right w:val="nil"/>
            </w:tcBorders>
            <w:shd w:val="clear" w:color="auto" w:fill="auto"/>
            <w:vAlign w:val="center"/>
            <w:hideMark/>
          </w:tcPr>
          <w:p w14:paraId="4B94D9F1"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2879CECA" w14:textId="77777777" w:rsidR="001F7FF8" w:rsidRPr="005914AD" w:rsidRDefault="000C0FD7" w:rsidP="005914AD">
            <w:pPr>
              <w:spacing w:after="0" w:line="240" w:lineRule="auto"/>
              <w:rPr>
                <w:rFonts w:eastAsia="Times New Roman" w:cs="Times New Roman"/>
                <w:color w:val="0563C1"/>
                <w:szCs w:val="24"/>
                <w:u w:val="single"/>
              </w:rPr>
            </w:pPr>
            <w:hyperlink r:id="rId33" w:history="1">
              <w:r w:rsidR="001F7FF8" w:rsidRPr="005914AD">
                <w:rPr>
                  <w:rFonts w:eastAsia="Times New Roman" w:cs="Times New Roman"/>
                  <w:color w:val="0563C1"/>
                  <w:szCs w:val="24"/>
                  <w:u w:val="single"/>
                </w:rPr>
                <w:t xml:space="preserve">http://www.niu.edu/bursar/ </w:t>
              </w:r>
            </w:hyperlink>
          </w:p>
        </w:tc>
      </w:tr>
      <w:tr w:rsidR="001F7FF8" w:rsidRPr="005914AD" w14:paraId="1F9B5426" w14:textId="77777777" w:rsidTr="001F7FF8">
        <w:trPr>
          <w:trHeight w:val="320"/>
        </w:trPr>
        <w:tc>
          <w:tcPr>
            <w:tcW w:w="3360" w:type="dxa"/>
            <w:tcBorders>
              <w:top w:val="nil"/>
              <w:left w:val="nil"/>
              <w:bottom w:val="nil"/>
              <w:right w:val="nil"/>
            </w:tcBorders>
            <w:shd w:val="clear" w:color="auto" w:fill="auto"/>
            <w:vAlign w:val="center"/>
            <w:hideMark/>
          </w:tcPr>
          <w:p w14:paraId="44C517E4" w14:textId="77777777" w:rsidR="001F7FF8" w:rsidRPr="005914AD" w:rsidRDefault="001F7FF8" w:rsidP="005914AD">
            <w:pPr>
              <w:spacing w:after="0" w:line="240" w:lineRule="auto"/>
              <w:rPr>
                <w:rFonts w:eastAsia="Times New Roman" w:cs="Times New Roman"/>
                <w:color w:val="0563C1"/>
                <w:szCs w:val="24"/>
                <w:u w:val="single"/>
              </w:rPr>
            </w:pPr>
          </w:p>
        </w:tc>
        <w:tc>
          <w:tcPr>
            <w:tcW w:w="6420" w:type="dxa"/>
            <w:tcBorders>
              <w:top w:val="nil"/>
              <w:left w:val="nil"/>
              <w:bottom w:val="nil"/>
              <w:right w:val="nil"/>
            </w:tcBorders>
            <w:shd w:val="clear" w:color="auto" w:fill="auto"/>
            <w:vAlign w:val="center"/>
            <w:hideMark/>
          </w:tcPr>
          <w:p w14:paraId="5832600A" w14:textId="77777777" w:rsidR="001F7FF8" w:rsidRPr="005914AD" w:rsidRDefault="001F7FF8" w:rsidP="005914AD">
            <w:pPr>
              <w:spacing w:after="0" w:line="240" w:lineRule="auto"/>
              <w:rPr>
                <w:rFonts w:eastAsia="Times New Roman" w:cs="Times New Roman"/>
                <w:sz w:val="20"/>
                <w:szCs w:val="20"/>
              </w:rPr>
            </w:pPr>
          </w:p>
        </w:tc>
      </w:tr>
      <w:tr w:rsidR="001F7FF8" w:rsidRPr="005914AD" w14:paraId="59F66B26" w14:textId="77777777" w:rsidTr="001F7FF8">
        <w:trPr>
          <w:trHeight w:val="320"/>
        </w:trPr>
        <w:tc>
          <w:tcPr>
            <w:tcW w:w="3360" w:type="dxa"/>
            <w:tcBorders>
              <w:top w:val="nil"/>
              <w:left w:val="nil"/>
              <w:bottom w:val="nil"/>
              <w:right w:val="nil"/>
            </w:tcBorders>
            <w:shd w:val="clear" w:color="auto" w:fill="auto"/>
            <w:vAlign w:val="center"/>
            <w:hideMark/>
          </w:tcPr>
          <w:p w14:paraId="24F7FA97" w14:textId="77777777" w:rsidR="001F7FF8" w:rsidRPr="005914AD" w:rsidRDefault="001F7FF8" w:rsidP="005914AD">
            <w:pPr>
              <w:spacing w:after="0" w:line="240" w:lineRule="auto"/>
              <w:rPr>
                <w:rFonts w:eastAsia="Times New Roman" w:cs="Times New Roman"/>
                <w:b/>
                <w:bCs/>
                <w:color w:val="000000"/>
                <w:szCs w:val="24"/>
              </w:rPr>
            </w:pPr>
            <w:bookmarkStart w:id="31" w:name="RANGE!E16"/>
            <w:r w:rsidRPr="005914AD">
              <w:rPr>
                <w:rFonts w:eastAsia="Times New Roman" w:cs="Times New Roman"/>
                <w:b/>
                <w:bCs/>
                <w:color w:val="000000"/>
                <w:szCs w:val="24"/>
              </w:rPr>
              <w:t>Campus Parking Services</w:t>
            </w:r>
            <w:bookmarkEnd w:id="31"/>
          </w:p>
        </w:tc>
        <w:tc>
          <w:tcPr>
            <w:tcW w:w="6420" w:type="dxa"/>
            <w:tcBorders>
              <w:top w:val="nil"/>
              <w:left w:val="nil"/>
              <w:bottom w:val="nil"/>
              <w:right w:val="nil"/>
            </w:tcBorders>
            <w:shd w:val="clear" w:color="auto" w:fill="auto"/>
            <w:vAlign w:val="center"/>
            <w:hideMark/>
          </w:tcPr>
          <w:p w14:paraId="585542F4" w14:textId="77777777"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 xml:space="preserve">121 Normal Road </w:t>
            </w:r>
            <w:r w:rsidRPr="005104D6">
              <w:rPr>
                <w:rFonts w:eastAsia="Times New Roman" w:cs="Times New Roman"/>
                <w:color w:val="000000"/>
                <w:sz w:val="20"/>
                <w:szCs w:val="20"/>
              </w:rPr>
              <w:t>(Corner of Lincoln Terrace and Normal Road)</w:t>
            </w:r>
          </w:p>
        </w:tc>
      </w:tr>
      <w:tr w:rsidR="001F7FF8" w:rsidRPr="005914AD" w14:paraId="51662C0C" w14:textId="77777777" w:rsidTr="001F7FF8">
        <w:trPr>
          <w:trHeight w:val="320"/>
        </w:trPr>
        <w:tc>
          <w:tcPr>
            <w:tcW w:w="3360" w:type="dxa"/>
            <w:tcBorders>
              <w:top w:val="nil"/>
              <w:left w:val="nil"/>
              <w:bottom w:val="nil"/>
              <w:right w:val="nil"/>
            </w:tcBorders>
            <w:shd w:val="clear" w:color="auto" w:fill="auto"/>
            <w:vAlign w:val="center"/>
            <w:hideMark/>
          </w:tcPr>
          <w:p w14:paraId="5D7968D8"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15B810B8" w14:textId="02BF34D2"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815</w:t>
            </w:r>
            <w:r w:rsidR="00F0057A">
              <w:rPr>
                <w:rFonts w:eastAsia="Times New Roman" w:cs="Times New Roman"/>
                <w:color w:val="000000"/>
                <w:szCs w:val="24"/>
              </w:rPr>
              <w:t>-</w:t>
            </w:r>
            <w:r w:rsidRPr="005914AD">
              <w:rPr>
                <w:rFonts w:eastAsia="Times New Roman" w:cs="Times New Roman"/>
                <w:color w:val="000000"/>
                <w:szCs w:val="24"/>
              </w:rPr>
              <w:t>753-1045</w:t>
            </w:r>
          </w:p>
        </w:tc>
      </w:tr>
      <w:tr w:rsidR="001F7FF8" w:rsidRPr="005914AD" w14:paraId="28A49601" w14:textId="77777777" w:rsidTr="001F7FF8">
        <w:trPr>
          <w:trHeight w:val="320"/>
        </w:trPr>
        <w:tc>
          <w:tcPr>
            <w:tcW w:w="3360" w:type="dxa"/>
            <w:tcBorders>
              <w:top w:val="nil"/>
              <w:left w:val="nil"/>
              <w:bottom w:val="nil"/>
              <w:right w:val="nil"/>
            </w:tcBorders>
            <w:shd w:val="clear" w:color="auto" w:fill="auto"/>
            <w:vAlign w:val="center"/>
            <w:hideMark/>
          </w:tcPr>
          <w:p w14:paraId="57B4B3F5"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4A68918C" w14:textId="77777777" w:rsidR="001F7FF8" w:rsidRPr="005914AD" w:rsidRDefault="000C0FD7" w:rsidP="005914AD">
            <w:pPr>
              <w:spacing w:after="0" w:line="240" w:lineRule="auto"/>
              <w:rPr>
                <w:rFonts w:eastAsia="Times New Roman" w:cs="Times New Roman"/>
                <w:color w:val="0563C1"/>
                <w:szCs w:val="24"/>
                <w:u w:val="single"/>
              </w:rPr>
            </w:pPr>
            <w:hyperlink r:id="rId34" w:history="1">
              <w:r w:rsidR="001F7FF8" w:rsidRPr="005914AD">
                <w:rPr>
                  <w:rFonts w:eastAsia="Times New Roman" w:cs="Times New Roman"/>
                  <w:color w:val="0563C1"/>
                  <w:szCs w:val="24"/>
                  <w:u w:val="single"/>
                </w:rPr>
                <w:t>https://www.niu.edu/parking/</w:t>
              </w:r>
            </w:hyperlink>
          </w:p>
        </w:tc>
      </w:tr>
      <w:tr w:rsidR="001F7FF8" w:rsidRPr="005914AD" w14:paraId="6F09830B" w14:textId="77777777" w:rsidTr="001F7FF8">
        <w:trPr>
          <w:trHeight w:val="320"/>
        </w:trPr>
        <w:tc>
          <w:tcPr>
            <w:tcW w:w="3360" w:type="dxa"/>
            <w:tcBorders>
              <w:top w:val="nil"/>
              <w:left w:val="nil"/>
              <w:bottom w:val="nil"/>
              <w:right w:val="nil"/>
            </w:tcBorders>
            <w:shd w:val="clear" w:color="auto" w:fill="auto"/>
            <w:vAlign w:val="center"/>
            <w:hideMark/>
          </w:tcPr>
          <w:p w14:paraId="4D1B7EA7" w14:textId="77777777" w:rsidR="001F7FF8" w:rsidRPr="005914AD" w:rsidRDefault="001F7FF8" w:rsidP="005914AD">
            <w:pPr>
              <w:spacing w:after="0" w:line="240" w:lineRule="auto"/>
              <w:rPr>
                <w:rFonts w:eastAsia="Times New Roman" w:cs="Times New Roman"/>
                <w:color w:val="0563C1"/>
                <w:szCs w:val="24"/>
                <w:u w:val="single"/>
              </w:rPr>
            </w:pPr>
          </w:p>
        </w:tc>
        <w:tc>
          <w:tcPr>
            <w:tcW w:w="6420" w:type="dxa"/>
            <w:tcBorders>
              <w:top w:val="nil"/>
              <w:left w:val="nil"/>
              <w:bottom w:val="nil"/>
              <w:right w:val="nil"/>
            </w:tcBorders>
            <w:shd w:val="clear" w:color="auto" w:fill="auto"/>
            <w:vAlign w:val="center"/>
            <w:hideMark/>
          </w:tcPr>
          <w:p w14:paraId="32D6A1CA" w14:textId="77777777" w:rsidR="001F7FF8" w:rsidRPr="005914AD" w:rsidRDefault="001F7FF8" w:rsidP="005914AD">
            <w:pPr>
              <w:spacing w:after="0" w:line="240" w:lineRule="auto"/>
              <w:rPr>
                <w:rFonts w:eastAsia="Times New Roman" w:cs="Times New Roman"/>
                <w:sz w:val="20"/>
                <w:szCs w:val="20"/>
              </w:rPr>
            </w:pPr>
          </w:p>
        </w:tc>
      </w:tr>
      <w:tr w:rsidR="001F7FF8" w:rsidRPr="005914AD" w14:paraId="1E414C54" w14:textId="77777777" w:rsidTr="001F7FF8">
        <w:trPr>
          <w:trHeight w:val="320"/>
        </w:trPr>
        <w:tc>
          <w:tcPr>
            <w:tcW w:w="3360" w:type="dxa"/>
            <w:tcBorders>
              <w:top w:val="nil"/>
              <w:left w:val="nil"/>
              <w:bottom w:val="nil"/>
              <w:right w:val="nil"/>
            </w:tcBorders>
            <w:shd w:val="clear" w:color="auto" w:fill="auto"/>
            <w:vAlign w:val="center"/>
            <w:hideMark/>
          </w:tcPr>
          <w:p w14:paraId="5AF533D5" w14:textId="77777777" w:rsidR="001F7FF8" w:rsidRPr="005914AD" w:rsidRDefault="001F7FF8" w:rsidP="005914AD">
            <w:pPr>
              <w:spacing w:after="0" w:line="240" w:lineRule="auto"/>
              <w:rPr>
                <w:rFonts w:eastAsia="Times New Roman" w:cs="Times New Roman"/>
                <w:b/>
                <w:bCs/>
                <w:color w:val="000000"/>
                <w:szCs w:val="24"/>
              </w:rPr>
            </w:pPr>
            <w:bookmarkStart w:id="32" w:name="RANGE!E20"/>
            <w:r w:rsidRPr="005914AD">
              <w:rPr>
                <w:rFonts w:eastAsia="Times New Roman" w:cs="Times New Roman"/>
                <w:b/>
                <w:bCs/>
                <w:color w:val="000000"/>
                <w:szCs w:val="24"/>
              </w:rPr>
              <w:t>College of Education</w:t>
            </w:r>
            <w:bookmarkEnd w:id="32"/>
          </w:p>
        </w:tc>
        <w:tc>
          <w:tcPr>
            <w:tcW w:w="6420" w:type="dxa"/>
            <w:tcBorders>
              <w:top w:val="nil"/>
              <w:left w:val="nil"/>
              <w:bottom w:val="nil"/>
              <w:right w:val="nil"/>
            </w:tcBorders>
            <w:shd w:val="clear" w:color="auto" w:fill="auto"/>
            <w:vAlign w:val="center"/>
            <w:hideMark/>
          </w:tcPr>
          <w:p w14:paraId="0BD24F85" w14:textId="77777777"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Office of the Dean</w:t>
            </w:r>
          </w:p>
        </w:tc>
      </w:tr>
      <w:tr w:rsidR="001F7FF8" w:rsidRPr="005914AD" w14:paraId="6A5414A6" w14:textId="77777777" w:rsidTr="001F7FF8">
        <w:trPr>
          <w:trHeight w:val="320"/>
        </w:trPr>
        <w:tc>
          <w:tcPr>
            <w:tcW w:w="3360" w:type="dxa"/>
            <w:tcBorders>
              <w:top w:val="nil"/>
              <w:left w:val="nil"/>
              <w:bottom w:val="nil"/>
              <w:right w:val="nil"/>
            </w:tcBorders>
            <w:shd w:val="clear" w:color="auto" w:fill="auto"/>
            <w:vAlign w:val="center"/>
            <w:hideMark/>
          </w:tcPr>
          <w:p w14:paraId="4A19F008"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601A419D" w14:textId="77777777"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Graham Hall, Room 321</w:t>
            </w:r>
          </w:p>
        </w:tc>
      </w:tr>
      <w:tr w:rsidR="001F7FF8" w:rsidRPr="005914AD" w14:paraId="32676E9E" w14:textId="77777777" w:rsidTr="001F7FF8">
        <w:trPr>
          <w:trHeight w:val="320"/>
        </w:trPr>
        <w:tc>
          <w:tcPr>
            <w:tcW w:w="3360" w:type="dxa"/>
            <w:tcBorders>
              <w:top w:val="nil"/>
              <w:left w:val="nil"/>
              <w:bottom w:val="nil"/>
              <w:right w:val="nil"/>
            </w:tcBorders>
            <w:shd w:val="clear" w:color="auto" w:fill="auto"/>
            <w:vAlign w:val="center"/>
            <w:hideMark/>
          </w:tcPr>
          <w:p w14:paraId="36A924BC"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11F30083" w14:textId="288B7350"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Information: 815</w:t>
            </w:r>
            <w:r w:rsidR="00F0057A">
              <w:rPr>
                <w:rFonts w:eastAsia="Times New Roman" w:cs="Times New Roman"/>
                <w:color w:val="000000"/>
                <w:szCs w:val="24"/>
              </w:rPr>
              <w:t>-</w:t>
            </w:r>
            <w:r w:rsidRPr="005914AD">
              <w:rPr>
                <w:rFonts w:eastAsia="Times New Roman" w:cs="Times New Roman"/>
                <w:color w:val="000000"/>
                <w:szCs w:val="24"/>
              </w:rPr>
              <w:t>753-1949</w:t>
            </w:r>
          </w:p>
        </w:tc>
      </w:tr>
      <w:tr w:rsidR="001F7FF8" w:rsidRPr="005914AD" w14:paraId="5A510213" w14:textId="77777777" w:rsidTr="001F7FF8">
        <w:trPr>
          <w:trHeight w:val="320"/>
        </w:trPr>
        <w:tc>
          <w:tcPr>
            <w:tcW w:w="3360" w:type="dxa"/>
            <w:tcBorders>
              <w:top w:val="nil"/>
              <w:left w:val="nil"/>
              <w:bottom w:val="nil"/>
              <w:right w:val="nil"/>
            </w:tcBorders>
            <w:shd w:val="clear" w:color="auto" w:fill="auto"/>
            <w:vAlign w:val="center"/>
            <w:hideMark/>
          </w:tcPr>
          <w:p w14:paraId="450B72BF"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633DF0F0" w14:textId="77777777" w:rsidR="001F7FF8" w:rsidRPr="005914AD" w:rsidRDefault="000C0FD7" w:rsidP="005914AD">
            <w:pPr>
              <w:spacing w:after="0" w:line="240" w:lineRule="auto"/>
              <w:rPr>
                <w:rFonts w:eastAsia="Times New Roman" w:cs="Times New Roman"/>
                <w:color w:val="0563C1"/>
                <w:szCs w:val="24"/>
                <w:u w:val="single"/>
              </w:rPr>
            </w:pPr>
            <w:hyperlink r:id="rId35" w:history="1">
              <w:r w:rsidR="001F7FF8" w:rsidRPr="005914AD">
                <w:rPr>
                  <w:rFonts w:eastAsia="Times New Roman" w:cs="Times New Roman"/>
                  <w:color w:val="0563C1"/>
                  <w:szCs w:val="24"/>
                  <w:u w:val="single"/>
                </w:rPr>
                <w:t>http://www.cedu.niu.edu/</w:t>
              </w:r>
            </w:hyperlink>
          </w:p>
        </w:tc>
      </w:tr>
      <w:tr w:rsidR="001F7FF8" w:rsidRPr="005914AD" w14:paraId="3D811BA7" w14:textId="77777777" w:rsidTr="001F7FF8">
        <w:trPr>
          <w:trHeight w:val="320"/>
        </w:trPr>
        <w:tc>
          <w:tcPr>
            <w:tcW w:w="3360" w:type="dxa"/>
            <w:tcBorders>
              <w:top w:val="nil"/>
              <w:left w:val="nil"/>
              <w:bottom w:val="nil"/>
              <w:right w:val="nil"/>
            </w:tcBorders>
            <w:shd w:val="clear" w:color="auto" w:fill="auto"/>
            <w:vAlign w:val="center"/>
            <w:hideMark/>
          </w:tcPr>
          <w:p w14:paraId="70C97967" w14:textId="77777777" w:rsidR="001F7FF8" w:rsidRPr="005914AD" w:rsidRDefault="001F7FF8" w:rsidP="005914AD">
            <w:pPr>
              <w:spacing w:after="0" w:line="240" w:lineRule="auto"/>
              <w:rPr>
                <w:rFonts w:eastAsia="Times New Roman" w:cs="Times New Roman"/>
                <w:color w:val="0563C1"/>
                <w:szCs w:val="24"/>
                <w:u w:val="single"/>
              </w:rPr>
            </w:pPr>
          </w:p>
        </w:tc>
        <w:tc>
          <w:tcPr>
            <w:tcW w:w="6420" w:type="dxa"/>
            <w:tcBorders>
              <w:top w:val="nil"/>
              <w:left w:val="nil"/>
              <w:bottom w:val="nil"/>
              <w:right w:val="nil"/>
            </w:tcBorders>
            <w:shd w:val="clear" w:color="auto" w:fill="auto"/>
            <w:vAlign w:val="center"/>
            <w:hideMark/>
          </w:tcPr>
          <w:p w14:paraId="7C4350D6" w14:textId="77777777" w:rsidR="001F7FF8" w:rsidRPr="005914AD" w:rsidRDefault="001F7FF8" w:rsidP="005914AD">
            <w:pPr>
              <w:spacing w:after="0" w:line="240" w:lineRule="auto"/>
              <w:rPr>
                <w:rFonts w:eastAsia="Times New Roman" w:cs="Times New Roman"/>
                <w:sz w:val="20"/>
                <w:szCs w:val="20"/>
              </w:rPr>
            </w:pPr>
          </w:p>
        </w:tc>
      </w:tr>
      <w:tr w:rsidR="001F7FF8" w:rsidRPr="005914AD" w14:paraId="482791EE" w14:textId="77777777" w:rsidTr="001F7FF8">
        <w:trPr>
          <w:trHeight w:val="320"/>
        </w:trPr>
        <w:tc>
          <w:tcPr>
            <w:tcW w:w="3360" w:type="dxa"/>
            <w:tcBorders>
              <w:top w:val="nil"/>
              <w:left w:val="nil"/>
              <w:bottom w:val="nil"/>
              <w:right w:val="nil"/>
            </w:tcBorders>
            <w:shd w:val="clear" w:color="auto" w:fill="auto"/>
            <w:vAlign w:val="center"/>
            <w:hideMark/>
          </w:tcPr>
          <w:p w14:paraId="4027BE9B" w14:textId="77777777" w:rsidR="001F7FF8" w:rsidRPr="005914AD" w:rsidRDefault="001F7FF8" w:rsidP="005914AD">
            <w:pPr>
              <w:spacing w:after="0" w:line="240" w:lineRule="auto"/>
              <w:rPr>
                <w:rFonts w:eastAsia="Times New Roman" w:cs="Times New Roman"/>
                <w:b/>
                <w:bCs/>
                <w:color w:val="000000"/>
                <w:szCs w:val="24"/>
              </w:rPr>
            </w:pPr>
            <w:bookmarkStart w:id="33" w:name="RANGE!E29"/>
            <w:r w:rsidRPr="005914AD">
              <w:rPr>
                <w:rFonts w:eastAsia="Times New Roman" w:cs="Times New Roman"/>
                <w:b/>
                <w:bCs/>
                <w:color w:val="000000"/>
                <w:szCs w:val="24"/>
              </w:rPr>
              <w:t>Financial Aid</w:t>
            </w:r>
            <w:bookmarkEnd w:id="33"/>
          </w:p>
        </w:tc>
        <w:tc>
          <w:tcPr>
            <w:tcW w:w="6420" w:type="dxa"/>
            <w:tcBorders>
              <w:top w:val="nil"/>
              <w:left w:val="nil"/>
              <w:bottom w:val="nil"/>
              <w:right w:val="nil"/>
            </w:tcBorders>
            <w:shd w:val="clear" w:color="auto" w:fill="auto"/>
            <w:vAlign w:val="center"/>
            <w:hideMark/>
          </w:tcPr>
          <w:p w14:paraId="4FC809AA" w14:textId="77777777"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Swen Parson Hall, Room 245</w:t>
            </w:r>
          </w:p>
        </w:tc>
      </w:tr>
      <w:tr w:rsidR="001F7FF8" w:rsidRPr="005914AD" w14:paraId="7ABDDC8A" w14:textId="77777777" w:rsidTr="001F7FF8">
        <w:trPr>
          <w:trHeight w:val="320"/>
        </w:trPr>
        <w:tc>
          <w:tcPr>
            <w:tcW w:w="3360" w:type="dxa"/>
            <w:tcBorders>
              <w:top w:val="nil"/>
              <w:left w:val="nil"/>
              <w:bottom w:val="nil"/>
              <w:right w:val="nil"/>
            </w:tcBorders>
            <w:shd w:val="clear" w:color="auto" w:fill="auto"/>
            <w:vAlign w:val="center"/>
            <w:hideMark/>
          </w:tcPr>
          <w:p w14:paraId="311622C4"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394081BC" w14:textId="36441C49"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815</w:t>
            </w:r>
            <w:r w:rsidR="00F0057A">
              <w:rPr>
                <w:rFonts w:eastAsia="Times New Roman" w:cs="Times New Roman"/>
                <w:color w:val="000000"/>
                <w:szCs w:val="24"/>
              </w:rPr>
              <w:t>-</w:t>
            </w:r>
            <w:r w:rsidRPr="005914AD">
              <w:rPr>
                <w:rFonts w:eastAsia="Times New Roman" w:cs="Times New Roman"/>
                <w:color w:val="000000"/>
                <w:szCs w:val="24"/>
              </w:rPr>
              <w:t>753-1395</w:t>
            </w:r>
          </w:p>
        </w:tc>
      </w:tr>
      <w:tr w:rsidR="001F7FF8" w:rsidRPr="005914AD" w14:paraId="4CF9312E" w14:textId="77777777" w:rsidTr="001F7FF8">
        <w:trPr>
          <w:trHeight w:val="320"/>
        </w:trPr>
        <w:tc>
          <w:tcPr>
            <w:tcW w:w="3360" w:type="dxa"/>
            <w:tcBorders>
              <w:top w:val="nil"/>
              <w:left w:val="nil"/>
              <w:bottom w:val="nil"/>
              <w:right w:val="nil"/>
            </w:tcBorders>
            <w:shd w:val="clear" w:color="auto" w:fill="auto"/>
            <w:vAlign w:val="center"/>
            <w:hideMark/>
          </w:tcPr>
          <w:p w14:paraId="60C292C4"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23855421" w14:textId="77777777" w:rsidR="001F7FF8" w:rsidRPr="005914AD" w:rsidRDefault="000C0FD7" w:rsidP="005914AD">
            <w:pPr>
              <w:spacing w:after="0" w:line="240" w:lineRule="auto"/>
              <w:rPr>
                <w:rFonts w:eastAsia="Times New Roman" w:cs="Times New Roman"/>
                <w:color w:val="0563C1"/>
                <w:szCs w:val="24"/>
                <w:u w:val="single"/>
              </w:rPr>
            </w:pPr>
            <w:hyperlink r:id="rId36" w:history="1">
              <w:r w:rsidR="001F7FF8" w:rsidRPr="005914AD">
                <w:rPr>
                  <w:rFonts w:eastAsia="Times New Roman" w:cs="Times New Roman"/>
                  <w:color w:val="0563C1"/>
                  <w:szCs w:val="24"/>
                  <w:u w:val="single"/>
                </w:rPr>
                <w:t xml:space="preserve">http://www.niu.edu/fa/ </w:t>
              </w:r>
            </w:hyperlink>
          </w:p>
        </w:tc>
      </w:tr>
      <w:tr w:rsidR="001F7FF8" w:rsidRPr="005914AD" w14:paraId="143947D0" w14:textId="77777777" w:rsidTr="001F7FF8">
        <w:trPr>
          <w:trHeight w:val="320"/>
        </w:trPr>
        <w:tc>
          <w:tcPr>
            <w:tcW w:w="3360" w:type="dxa"/>
            <w:tcBorders>
              <w:top w:val="nil"/>
              <w:left w:val="nil"/>
              <w:bottom w:val="nil"/>
              <w:right w:val="nil"/>
            </w:tcBorders>
            <w:shd w:val="clear" w:color="auto" w:fill="auto"/>
            <w:vAlign w:val="center"/>
            <w:hideMark/>
          </w:tcPr>
          <w:p w14:paraId="0EE09E96" w14:textId="77777777" w:rsidR="001F7FF8" w:rsidRPr="005914AD" w:rsidRDefault="001F7FF8" w:rsidP="005914AD">
            <w:pPr>
              <w:spacing w:after="0" w:line="240" w:lineRule="auto"/>
              <w:rPr>
                <w:rFonts w:eastAsia="Times New Roman" w:cs="Times New Roman"/>
                <w:color w:val="0563C1"/>
                <w:szCs w:val="24"/>
                <w:u w:val="single"/>
              </w:rPr>
            </w:pPr>
          </w:p>
        </w:tc>
        <w:tc>
          <w:tcPr>
            <w:tcW w:w="6420" w:type="dxa"/>
            <w:tcBorders>
              <w:top w:val="nil"/>
              <w:left w:val="nil"/>
              <w:bottom w:val="nil"/>
              <w:right w:val="nil"/>
            </w:tcBorders>
            <w:shd w:val="clear" w:color="auto" w:fill="auto"/>
            <w:vAlign w:val="center"/>
            <w:hideMark/>
          </w:tcPr>
          <w:p w14:paraId="5A30910B" w14:textId="77777777" w:rsidR="001F7FF8" w:rsidRPr="005914AD" w:rsidRDefault="001F7FF8" w:rsidP="005914AD">
            <w:pPr>
              <w:spacing w:after="0" w:line="240" w:lineRule="auto"/>
              <w:rPr>
                <w:rFonts w:eastAsia="Times New Roman" w:cs="Times New Roman"/>
                <w:sz w:val="20"/>
                <w:szCs w:val="20"/>
              </w:rPr>
            </w:pPr>
          </w:p>
        </w:tc>
      </w:tr>
      <w:tr w:rsidR="001F7FF8" w:rsidRPr="005914AD" w14:paraId="060514DB" w14:textId="77777777" w:rsidTr="001F7FF8">
        <w:trPr>
          <w:trHeight w:val="320"/>
        </w:trPr>
        <w:tc>
          <w:tcPr>
            <w:tcW w:w="3360" w:type="dxa"/>
            <w:tcBorders>
              <w:top w:val="nil"/>
              <w:left w:val="nil"/>
              <w:bottom w:val="nil"/>
              <w:right w:val="nil"/>
            </w:tcBorders>
            <w:shd w:val="clear" w:color="auto" w:fill="auto"/>
            <w:vAlign w:val="center"/>
            <w:hideMark/>
          </w:tcPr>
          <w:p w14:paraId="7484B0DB" w14:textId="77777777" w:rsidR="001F7FF8" w:rsidRPr="005914AD" w:rsidRDefault="001F7FF8" w:rsidP="005914AD">
            <w:pPr>
              <w:spacing w:after="0" w:line="240" w:lineRule="auto"/>
              <w:rPr>
                <w:rFonts w:eastAsia="Times New Roman" w:cs="Times New Roman"/>
                <w:b/>
                <w:bCs/>
                <w:color w:val="000000"/>
                <w:szCs w:val="24"/>
              </w:rPr>
            </w:pPr>
            <w:bookmarkStart w:id="34" w:name="RANGE!E33"/>
            <w:r w:rsidRPr="005914AD">
              <w:rPr>
                <w:rFonts w:eastAsia="Times New Roman" w:cs="Times New Roman"/>
                <w:b/>
                <w:bCs/>
                <w:color w:val="000000"/>
                <w:szCs w:val="24"/>
              </w:rPr>
              <w:t>The Graduate School</w:t>
            </w:r>
            <w:bookmarkEnd w:id="34"/>
          </w:p>
        </w:tc>
        <w:tc>
          <w:tcPr>
            <w:tcW w:w="6420" w:type="dxa"/>
            <w:tcBorders>
              <w:top w:val="nil"/>
              <w:left w:val="nil"/>
              <w:bottom w:val="nil"/>
              <w:right w:val="nil"/>
            </w:tcBorders>
            <w:shd w:val="clear" w:color="auto" w:fill="auto"/>
            <w:vAlign w:val="center"/>
            <w:hideMark/>
          </w:tcPr>
          <w:p w14:paraId="2181A78A" w14:textId="77777777"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Adams Hall, Room 102</w:t>
            </w:r>
          </w:p>
        </w:tc>
      </w:tr>
      <w:tr w:rsidR="001F7FF8" w:rsidRPr="005914AD" w14:paraId="057ED0F5" w14:textId="77777777" w:rsidTr="001F7FF8">
        <w:trPr>
          <w:trHeight w:val="320"/>
        </w:trPr>
        <w:tc>
          <w:tcPr>
            <w:tcW w:w="3360" w:type="dxa"/>
            <w:tcBorders>
              <w:top w:val="nil"/>
              <w:left w:val="nil"/>
              <w:bottom w:val="nil"/>
              <w:right w:val="nil"/>
            </w:tcBorders>
            <w:shd w:val="clear" w:color="auto" w:fill="auto"/>
            <w:vAlign w:val="center"/>
            <w:hideMark/>
          </w:tcPr>
          <w:p w14:paraId="0BFDC01F"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20C01F55" w14:textId="40CA5126"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815</w:t>
            </w:r>
            <w:r w:rsidR="00F0057A">
              <w:rPr>
                <w:rFonts w:eastAsia="Times New Roman" w:cs="Times New Roman"/>
                <w:color w:val="000000"/>
                <w:szCs w:val="24"/>
              </w:rPr>
              <w:t>-</w:t>
            </w:r>
            <w:r w:rsidRPr="005914AD">
              <w:rPr>
                <w:rFonts w:eastAsia="Times New Roman" w:cs="Times New Roman"/>
                <w:color w:val="000000"/>
                <w:szCs w:val="24"/>
              </w:rPr>
              <w:t>753-0395</w:t>
            </w:r>
          </w:p>
        </w:tc>
      </w:tr>
      <w:tr w:rsidR="001F7FF8" w:rsidRPr="005914AD" w14:paraId="1C869479" w14:textId="77777777" w:rsidTr="001F7FF8">
        <w:trPr>
          <w:trHeight w:val="320"/>
        </w:trPr>
        <w:tc>
          <w:tcPr>
            <w:tcW w:w="3360" w:type="dxa"/>
            <w:tcBorders>
              <w:top w:val="nil"/>
              <w:left w:val="nil"/>
              <w:bottom w:val="nil"/>
              <w:right w:val="nil"/>
            </w:tcBorders>
            <w:shd w:val="clear" w:color="auto" w:fill="auto"/>
            <w:vAlign w:val="center"/>
            <w:hideMark/>
          </w:tcPr>
          <w:p w14:paraId="6D22E8A5"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6F43F122" w14:textId="77777777" w:rsidR="001F7FF8" w:rsidRPr="005914AD" w:rsidRDefault="000C0FD7" w:rsidP="005914AD">
            <w:pPr>
              <w:spacing w:after="0" w:line="240" w:lineRule="auto"/>
              <w:rPr>
                <w:rFonts w:eastAsia="Times New Roman" w:cs="Times New Roman"/>
                <w:color w:val="0563C1"/>
                <w:szCs w:val="24"/>
                <w:u w:val="single"/>
              </w:rPr>
            </w:pPr>
            <w:hyperlink r:id="rId37" w:history="1">
              <w:r w:rsidR="001F7FF8" w:rsidRPr="005914AD">
                <w:rPr>
                  <w:rFonts w:eastAsia="Times New Roman" w:cs="Times New Roman"/>
                  <w:color w:val="0563C1"/>
                  <w:szCs w:val="24"/>
                  <w:u w:val="single"/>
                </w:rPr>
                <w:t>http://www.grad.niu.edu/</w:t>
              </w:r>
            </w:hyperlink>
          </w:p>
        </w:tc>
      </w:tr>
      <w:tr w:rsidR="001F7FF8" w:rsidRPr="005914AD" w14:paraId="307E632F" w14:textId="77777777" w:rsidTr="001F7FF8">
        <w:trPr>
          <w:trHeight w:val="320"/>
        </w:trPr>
        <w:tc>
          <w:tcPr>
            <w:tcW w:w="3360" w:type="dxa"/>
            <w:tcBorders>
              <w:top w:val="nil"/>
              <w:left w:val="nil"/>
              <w:bottom w:val="nil"/>
              <w:right w:val="nil"/>
            </w:tcBorders>
            <w:shd w:val="clear" w:color="auto" w:fill="auto"/>
            <w:vAlign w:val="center"/>
            <w:hideMark/>
          </w:tcPr>
          <w:p w14:paraId="71FAA7D1" w14:textId="77777777" w:rsidR="001F7FF8" w:rsidRPr="005914AD" w:rsidRDefault="001F7FF8" w:rsidP="005914AD">
            <w:pPr>
              <w:spacing w:after="0" w:line="240" w:lineRule="auto"/>
              <w:rPr>
                <w:rFonts w:eastAsia="Times New Roman" w:cs="Times New Roman"/>
                <w:color w:val="0563C1"/>
                <w:szCs w:val="24"/>
                <w:u w:val="single"/>
              </w:rPr>
            </w:pPr>
          </w:p>
        </w:tc>
        <w:tc>
          <w:tcPr>
            <w:tcW w:w="6420" w:type="dxa"/>
            <w:tcBorders>
              <w:top w:val="nil"/>
              <w:left w:val="nil"/>
              <w:bottom w:val="nil"/>
              <w:right w:val="nil"/>
            </w:tcBorders>
            <w:shd w:val="clear" w:color="auto" w:fill="auto"/>
            <w:vAlign w:val="center"/>
            <w:hideMark/>
          </w:tcPr>
          <w:p w14:paraId="3804F02B" w14:textId="77777777" w:rsidR="001F7FF8" w:rsidRPr="005914AD" w:rsidRDefault="001F7FF8" w:rsidP="005914AD">
            <w:pPr>
              <w:spacing w:after="0" w:line="240" w:lineRule="auto"/>
              <w:rPr>
                <w:rFonts w:eastAsia="Times New Roman" w:cs="Times New Roman"/>
                <w:sz w:val="20"/>
                <w:szCs w:val="20"/>
              </w:rPr>
            </w:pPr>
          </w:p>
        </w:tc>
      </w:tr>
      <w:tr w:rsidR="001F7FF8" w:rsidRPr="005914AD" w14:paraId="36C65349" w14:textId="77777777" w:rsidTr="001F7FF8">
        <w:trPr>
          <w:trHeight w:val="320"/>
        </w:trPr>
        <w:tc>
          <w:tcPr>
            <w:tcW w:w="3360" w:type="dxa"/>
            <w:tcBorders>
              <w:top w:val="nil"/>
              <w:left w:val="nil"/>
              <w:bottom w:val="nil"/>
              <w:right w:val="nil"/>
            </w:tcBorders>
            <w:shd w:val="clear" w:color="auto" w:fill="auto"/>
            <w:vAlign w:val="center"/>
            <w:hideMark/>
          </w:tcPr>
          <w:p w14:paraId="7BAFD970" w14:textId="77777777" w:rsidR="001F7FF8" w:rsidRPr="005914AD" w:rsidRDefault="001F7FF8" w:rsidP="005914AD">
            <w:pPr>
              <w:spacing w:after="0" w:line="240" w:lineRule="auto"/>
              <w:rPr>
                <w:rFonts w:eastAsia="Times New Roman" w:cs="Times New Roman"/>
                <w:b/>
                <w:bCs/>
                <w:color w:val="000000"/>
                <w:szCs w:val="24"/>
              </w:rPr>
            </w:pPr>
            <w:bookmarkStart w:id="35" w:name="RANGE!E37"/>
            <w:r w:rsidRPr="005914AD">
              <w:rPr>
                <w:rFonts w:eastAsia="Times New Roman" w:cs="Times New Roman"/>
                <w:b/>
                <w:bCs/>
                <w:color w:val="000000"/>
                <w:szCs w:val="24"/>
              </w:rPr>
              <w:t>Registration and Records</w:t>
            </w:r>
            <w:bookmarkEnd w:id="35"/>
          </w:p>
        </w:tc>
        <w:tc>
          <w:tcPr>
            <w:tcW w:w="6420" w:type="dxa"/>
            <w:tcBorders>
              <w:top w:val="nil"/>
              <w:left w:val="nil"/>
              <w:bottom w:val="nil"/>
              <w:right w:val="nil"/>
            </w:tcBorders>
            <w:shd w:val="clear" w:color="auto" w:fill="auto"/>
            <w:vAlign w:val="center"/>
            <w:hideMark/>
          </w:tcPr>
          <w:p w14:paraId="243595F3" w14:textId="77777777"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Williston Hall, Room 220</w:t>
            </w:r>
          </w:p>
        </w:tc>
      </w:tr>
      <w:tr w:rsidR="001F7FF8" w:rsidRPr="005914AD" w14:paraId="15D41501" w14:textId="77777777" w:rsidTr="001F7FF8">
        <w:trPr>
          <w:trHeight w:val="320"/>
        </w:trPr>
        <w:tc>
          <w:tcPr>
            <w:tcW w:w="3360" w:type="dxa"/>
            <w:tcBorders>
              <w:top w:val="nil"/>
              <w:left w:val="nil"/>
              <w:bottom w:val="nil"/>
              <w:right w:val="nil"/>
            </w:tcBorders>
            <w:shd w:val="clear" w:color="auto" w:fill="auto"/>
            <w:vAlign w:val="center"/>
            <w:hideMark/>
          </w:tcPr>
          <w:p w14:paraId="7175E059"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522CA573" w14:textId="5CFCA5AE"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815</w:t>
            </w:r>
            <w:r w:rsidR="00F0057A">
              <w:rPr>
                <w:rFonts w:eastAsia="Times New Roman" w:cs="Times New Roman"/>
                <w:color w:val="000000"/>
                <w:szCs w:val="24"/>
              </w:rPr>
              <w:t>-</w:t>
            </w:r>
            <w:r w:rsidRPr="005914AD">
              <w:rPr>
                <w:rFonts w:eastAsia="Times New Roman" w:cs="Times New Roman"/>
                <w:color w:val="000000"/>
                <w:szCs w:val="24"/>
              </w:rPr>
              <w:t>753-0681</w:t>
            </w:r>
          </w:p>
        </w:tc>
      </w:tr>
      <w:tr w:rsidR="001F7FF8" w:rsidRPr="005914AD" w14:paraId="3DF2F39E" w14:textId="77777777" w:rsidTr="001F7FF8">
        <w:trPr>
          <w:trHeight w:val="320"/>
        </w:trPr>
        <w:tc>
          <w:tcPr>
            <w:tcW w:w="3360" w:type="dxa"/>
            <w:tcBorders>
              <w:top w:val="nil"/>
              <w:left w:val="nil"/>
              <w:bottom w:val="nil"/>
              <w:right w:val="nil"/>
            </w:tcBorders>
            <w:shd w:val="clear" w:color="auto" w:fill="auto"/>
            <w:vAlign w:val="center"/>
            <w:hideMark/>
          </w:tcPr>
          <w:p w14:paraId="0436943E"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3CE1CFF0" w14:textId="77777777" w:rsidR="001F7FF8" w:rsidRPr="005914AD" w:rsidRDefault="000C0FD7" w:rsidP="005914AD">
            <w:pPr>
              <w:spacing w:after="0" w:line="240" w:lineRule="auto"/>
              <w:rPr>
                <w:rFonts w:eastAsia="Times New Roman" w:cs="Times New Roman"/>
                <w:color w:val="0563C1"/>
                <w:szCs w:val="24"/>
                <w:u w:val="single"/>
              </w:rPr>
            </w:pPr>
            <w:hyperlink r:id="rId38" w:history="1">
              <w:r w:rsidR="001F7FF8" w:rsidRPr="005914AD">
                <w:rPr>
                  <w:rFonts w:eastAsia="Times New Roman" w:cs="Times New Roman"/>
                  <w:color w:val="0563C1"/>
                  <w:szCs w:val="24"/>
                  <w:u w:val="single"/>
                </w:rPr>
                <w:t xml:space="preserve">http://www.reg.niu.edu/regrec/ </w:t>
              </w:r>
            </w:hyperlink>
          </w:p>
        </w:tc>
      </w:tr>
      <w:tr w:rsidR="001F7FF8" w:rsidRPr="005914AD" w14:paraId="3A8E2B55" w14:textId="77777777" w:rsidTr="001F7FF8">
        <w:trPr>
          <w:trHeight w:val="320"/>
        </w:trPr>
        <w:tc>
          <w:tcPr>
            <w:tcW w:w="3360" w:type="dxa"/>
            <w:tcBorders>
              <w:top w:val="nil"/>
              <w:left w:val="nil"/>
              <w:bottom w:val="nil"/>
              <w:right w:val="nil"/>
            </w:tcBorders>
            <w:shd w:val="clear" w:color="auto" w:fill="auto"/>
            <w:vAlign w:val="center"/>
            <w:hideMark/>
          </w:tcPr>
          <w:p w14:paraId="2C78CE8A" w14:textId="77777777" w:rsidR="001F7FF8" w:rsidRPr="005914AD" w:rsidRDefault="001F7FF8" w:rsidP="005914AD">
            <w:pPr>
              <w:spacing w:after="0" w:line="240" w:lineRule="auto"/>
              <w:rPr>
                <w:rFonts w:eastAsia="Times New Roman" w:cs="Times New Roman"/>
                <w:color w:val="0563C1"/>
                <w:szCs w:val="24"/>
                <w:u w:val="single"/>
              </w:rPr>
            </w:pPr>
          </w:p>
        </w:tc>
        <w:tc>
          <w:tcPr>
            <w:tcW w:w="6420" w:type="dxa"/>
            <w:tcBorders>
              <w:top w:val="nil"/>
              <w:left w:val="nil"/>
              <w:bottom w:val="nil"/>
              <w:right w:val="nil"/>
            </w:tcBorders>
            <w:shd w:val="clear" w:color="auto" w:fill="auto"/>
            <w:vAlign w:val="center"/>
            <w:hideMark/>
          </w:tcPr>
          <w:p w14:paraId="31984B51" w14:textId="77777777" w:rsidR="001F7FF8" w:rsidRPr="005914AD" w:rsidRDefault="001F7FF8" w:rsidP="005914AD">
            <w:pPr>
              <w:spacing w:after="0" w:line="240" w:lineRule="auto"/>
              <w:rPr>
                <w:rFonts w:eastAsia="Times New Roman" w:cs="Times New Roman"/>
                <w:sz w:val="20"/>
                <w:szCs w:val="20"/>
              </w:rPr>
            </w:pPr>
          </w:p>
        </w:tc>
      </w:tr>
      <w:tr w:rsidR="001F7FF8" w:rsidRPr="005914AD" w14:paraId="0CB6BB2E" w14:textId="77777777" w:rsidTr="001F7FF8">
        <w:trPr>
          <w:trHeight w:val="320"/>
        </w:trPr>
        <w:tc>
          <w:tcPr>
            <w:tcW w:w="3360" w:type="dxa"/>
            <w:tcBorders>
              <w:top w:val="nil"/>
              <w:left w:val="nil"/>
              <w:bottom w:val="nil"/>
              <w:right w:val="nil"/>
            </w:tcBorders>
            <w:shd w:val="clear" w:color="auto" w:fill="auto"/>
            <w:vAlign w:val="center"/>
            <w:hideMark/>
          </w:tcPr>
          <w:p w14:paraId="7B212B99" w14:textId="77777777" w:rsidR="001F7FF8" w:rsidRPr="005914AD" w:rsidRDefault="001F7FF8" w:rsidP="005914AD">
            <w:pPr>
              <w:spacing w:after="0" w:line="240" w:lineRule="auto"/>
              <w:rPr>
                <w:rFonts w:eastAsia="Times New Roman" w:cs="Times New Roman"/>
                <w:b/>
                <w:bCs/>
                <w:color w:val="000000"/>
                <w:szCs w:val="24"/>
              </w:rPr>
            </w:pPr>
            <w:bookmarkStart w:id="36" w:name="RANGE!E41"/>
            <w:r w:rsidRPr="005914AD">
              <w:rPr>
                <w:rFonts w:eastAsia="Times New Roman" w:cs="Times New Roman"/>
                <w:b/>
                <w:bCs/>
                <w:color w:val="000000"/>
                <w:szCs w:val="24"/>
              </w:rPr>
              <w:t>Student Insurance Office</w:t>
            </w:r>
            <w:bookmarkEnd w:id="36"/>
          </w:p>
        </w:tc>
        <w:tc>
          <w:tcPr>
            <w:tcW w:w="6420" w:type="dxa"/>
            <w:tcBorders>
              <w:top w:val="nil"/>
              <w:left w:val="nil"/>
              <w:bottom w:val="nil"/>
              <w:right w:val="nil"/>
            </w:tcBorders>
            <w:shd w:val="clear" w:color="auto" w:fill="auto"/>
            <w:vAlign w:val="center"/>
            <w:hideMark/>
          </w:tcPr>
          <w:p w14:paraId="429296FA" w14:textId="77777777"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Health Services Building, Room 201</w:t>
            </w:r>
          </w:p>
        </w:tc>
      </w:tr>
      <w:tr w:rsidR="001F7FF8" w:rsidRPr="005914AD" w14:paraId="4EFCD82E" w14:textId="77777777" w:rsidTr="001F7FF8">
        <w:trPr>
          <w:trHeight w:val="320"/>
        </w:trPr>
        <w:tc>
          <w:tcPr>
            <w:tcW w:w="3360" w:type="dxa"/>
            <w:tcBorders>
              <w:top w:val="nil"/>
              <w:left w:val="nil"/>
              <w:bottom w:val="nil"/>
              <w:right w:val="nil"/>
            </w:tcBorders>
            <w:shd w:val="clear" w:color="auto" w:fill="auto"/>
            <w:vAlign w:val="center"/>
            <w:hideMark/>
          </w:tcPr>
          <w:p w14:paraId="59379CB1"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458308FE" w14:textId="669FFB94"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815</w:t>
            </w:r>
            <w:r w:rsidR="00F0057A">
              <w:rPr>
                <w:rFonts w:eastAsia="Times New Roman" w:cs="Times New Roman"/>
                <w:color w:val="000000"/>
                <w:szCs w:val="24"/>
              </w:rPr>
              <w:t>-</w:t>
            </w:r>
            <w:r w:rsidRPr="005914AD">
              <w:rPr>
                <w:rFonts w:eastAsia="Times New Roman" w:cs="Times New Roman"/>
                <w:color w:val="000000"/>
                <w:szCs w:val="24"/>
              </w:rPr>
              <w:t>753-0122</w:t>
            </w:r>
          </w:p>
        </w:tc>
      </w:tr>
      <w:tr w:rsidR="001F7FF8" w:rsidRPr="005914AD" w14:paraId="7A505E96" w14:textId="77777777" w:rsidTr="001F7FF8">
        <w:trPr>
          <w:trHeight w:val="320"/>
        </w:trPr>
        <w:tc>
          <w:tcPr>
            <w:tcW w:w="3360" w:type="dxa"/>
            <w:tcBorders>
              <w:top w:val="nil"/>
              <w:left w:val="nil"/>
              <w:bottom w:val="nil"/>
              <w:right w:val="nil"/>
            </w:tcBorders>
            <w:shd w:val="clear" w:color="auto" w:fill="auto"/>
            <w:vAlign w:val="center"/>
            <w:hideMark/>
          </w:tcPr>
          <w:p w14:paraId="54FE49BB"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3A5F6FCA" w14:textId="77777777" w:rsidR="001F7FF8" w:rsidRPr="005914AD" w:rsidRDefault="000C0FD7" w:rsidP="005914AD">
            <w:pPr>
              <w:spacing w:after="0" w:line="240" w:lineRule="auto"/>
              <w:rPr>
                <w:rFonts w:eastAsia="Times New Roman" w:cs="Times New Roman"/>
                <w:color w:val="0563C1"/>
                <w:szCs w:val="24"/>
                <w:u w:val="single"/>
              </w:rPr>
            </w:pPr>
            <w:hyperlink r:id="rId39" w:history="1">
              <w:r w:rsidR="001F7FF8" w:rsidRPr="005914AD">
                <w:rPr>
                  <w:rFonts w:eastAsia="Times New Roman" w:cs="Times New Roman"/>
                  <w:color w:val="0563C1"/>
                  <w:szCs w:val="24"/>
                  <w:u w:val="single"/>
                </w:rPr>
                <w:t xml:space="preserve">http://www.niu.edu/shi/ </w:t>
              </w:r>
            </w:hyperlink>
          </w:p>
        </w:tc>
      </w:tr>
      <w:tr w:rsidR="001F7FF8" w:rsidRPr="005914AD" w14:paraId="03DCE9AB" w14:textId="77777777" w:rsidTr="001F7FF8">
        <w:trPr>
          <w:trHeight w:val="320"/>
        </w:trPr>
        <w:tc>
          <w:tcPr>
            <w:tcW w:w="3360" w:type="dxa"/>
            <w:tcBorders>
              <w:top w:val="nil"/>
              <w:left w:val="nil"/>
              <w:bottom w:val="nil"/>
              <w:right w:val="nil"/>
            </w:tcBorders>
            <w:shd w:val="clear" w:color="auto" w:fill="auto"/>
            <w:vAlign w:val="center"/>
            <w:hideMark/>
          </w:tcPr>
          <w:p w14:paraId="7849A842" w14:textId="77777777" w:rsidR="001F7FF8" w:rsidRPr="005914AD" w:rsidRDefault="001F7FF8" w:rsidP="005914AD">
            <w:pPr>
              <w:spacing w:after="0" w:line="240" w:lineRule="auto"/>
              <w:rPr>
                <w:rFonts w:eastAsia="Times New Roman" w:cs="Times New Roman"/>
                <w:color w:val="0563C1"/>
                <w:szCs w:val="24"/>
                <w:u w:val="single"/>
              </w:rPr>
            </w:pPr>
          </w:p>
        </w:tc>
        <w:tc>
          <w:tcPr>
            <w:tcW w:w="6420" w:type="dxa"/>
            <w:tcBorders>
              <w:top w:val="nil"/>
              <w:left w:val="nil"/>
              <w:bottom w:val="nil"/>
              <w:right w:val="nil"/>
            </w:tcBorders>
            <w:shd w:val="clear" w:color="auto" w:fill="auto"/>
            <w:vAlign w:val="center"/>
            <w:hideMark/>
          </w:tcPr>
          <w:p w14:paraId="3CC8F146" w14:textId="77777777" w:rsidR="001F7FF8" w:rsidRPr="005914AD" w:rsidRDefault="001F7FF8" w:rsidP="005914AD">
            <w:pPr>
              <w:spacing w:after="0" w:line="240" w:lineRule="auto"/>
              <w:rPr>
                <w:rFonts w:eastAsia="Times New Roman" w:cs="Times New Roman"/>
                <w:sz w:val="20"/>
                <w:szCs w:val="20"/>
              </w:rPr>
            </w:pPr>
          </w:p>
        </w:tc>
      </w:tr>
      <w:tr w:rsidR="001F7FF8" w:rsidRPr="005914AD" w14:paraId="4A29278C" w14:textId="77777777" w:rsidTr="001F7FF8">
        <w:trPr>
          <w:trHeight w:val="320"/>
        </w:trPr>
        <w:tc>
          <w:tcPr>
            <w:tcW w:w="3360" w:type="dxa"/>
            <w:tcBorders>
              <w:top w:val="nil"/>
              <w:left w:val="nil"/>
              <w:bottom w:val="nil"/>
              <w:right w:val="nil"/>
            </w:tcBorders>
            <w:shd w:val="clear" w:color="auto" w:fill="auto"/>
            <w:vAlign w:val="center"/>
            <w:hideMark/>
          </w:tcPr>
          <w:p w14:paraId="4CFCF36D" w14:textId="77777777" w:rsidR="001F7FF8" w:rsidRPr="005914AD" w:rsidRDefault="001F7FF8" w:rsidP="005914AD">
            <w:pPr>
              <w:spacing w:after="0" w:line="240" w:lineRule="auto"/>
              <w:rPr>
                <w:rFonts w:eastAsia="Times New Roman" w:cs="Times New Roman"/>
                <w:b/>
                <w:bCs/>
                <w:color w:val="000000"/>
                <w:szCs w:val="24"/>
              </w:rPr>
            </w:pPr>
            <w:bookmarkStart w:id="37" w:name="RANGE!E45"/>
            <w:r w:rsidRPr="005914AD">
              <w:rPr>
                <w:rFonts w:eastAsia="Times New Roman" w:cs="Times New Roman"/>
                <w:b/>
                <w:bCs/>
                <w:color w:val="000000"/>
                <w:szCs w:val="24"/>
              </w:rPr>
              <w:t>Testing Services</w:t>
            </w:r>
            <w:bookmarkEnd w:id="37"/>
          </w:p>
        </w:tc>
        <w:tc>
          <w:tcPr>
            <w:tcW w:w="6420" w:type="dxa"/>
            <w:tcBorders>
              <w:top w:val="nil"/>
              <w:left w:val="nil"/>
              <w:bottom w:val="nil"/>
              <w:right w:val="nil"/>
            </w:tcBorders>
            <w:shd w:val="clear" w:color="auto" w:fill="auto"/>
            <w:vAlign w:val="center"/>
            <w:hideMark/>
          </w:tcPr>
          <w:p w14:paraId="1F13802E" w14:textId="77777777"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Adams Hall, Room 128</w:t>
            </w:r>
          </w:p>
        </w:tc>
      </w:tr>
      <w:tr w:rsidR="001F7FF8" w:rsidRPr="005914AD" w14:paraId="378C6E1B" w14:textId="77777777" w:rsidTr="001F7FF8">
        <w:trPr>
          <w:trHeight w:val="320"/>
        </w:trPr>
        <w:tc>
          <w:tcPr>
            <w:tcW w:w="3360" w:type="dxa"/>
            <w:tcBorders>
              <w:top w:val="nil"/>
              <w:left w:val="nil"/>
              <w:bottom w:val="nil"/>
              <w:right w:val="nil"/>
            </w:tcBorders>
            <w:shd w:val="clear" w:color="auto" w:fill="auto"/>
            <w:vAlign w:val="center"/>
            <w:hideMark/>
          </w:tcPr>
          <w:p w14:paraId="27DF0099"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3126C626" w14:textId="1F682342" w:rsidR="001F7FF8" w:rsidRPr="005914AD" w:rsidRDefault="001F7FF8" w:rsidP="005914AD">
            <w:pPr>
              <w:spacing w:after="0" w:line="240" w:lineRule="auto"/>
              <w:rPr>
                <w:rFonts w:eastAsia="Times New Roman" w:cs="Times New Roman"/>
                <w:color w:val="000000"/>
                <w:szCs w:val="24"/>
              </w:rPr>
            </w:pPr>
            <w:r w:rsidRPr="005914AD">
              <w:rPr>
                <w:rFonts w:eastAsia="Times New Roman" w:cs="Times New Roman"/>
                <w:color w:val="000000"/>
                <w:szCs w:val="24"/>
              </w:rPr>
              <w:t>815</w:t>
            </w:r>
            <w:r w:rsidR="00F0057A">
              <w:rPr>
                <w:rFonts w:eastAsia="Times New Roman" w:cs="Times New Roman"/>
                <w:color w:val="000000"/>
                <w:szCs w:val="24"/>
              </w:rPr>
              <w:t>-</w:t>
            </w:r>
            <w:r w:rsidRPr="005914AD">
              <w:rPr>
                <w:rFonts w:eastAsia="Times New Roman" w:cs="Times New Roman"/>
                <w:color w:val="000000"/>
                <w:szCs w:val="24"/>
              </w:rPr>
              <w:t>753-1203</w:t>
            </w:r>
          </w:p>
        </w:tc>
      </w:tr>
      <w:tr w:rsidR="001F7FF8" w:rsidRPr="005914AD" w14:paraId="2E0B4499" w14:textId="77777777" w:rsidTr="001F7FF8">
        <w:trPr>
          <w:trHeight w:val="320"/>
        </w:trPr>
        <w:tc>
          <w:tcPr>
            <w:tcW w:w="3360" w:type="dxa"/>
            <w:tcBorders>
              <w:top w:val="nil"/>
              <w:left w:val="nil"/>
              <w:bottom w:val="nil"/>
              <w:right w:val="nil"/>
            </w:tcBorders>
            <w:shd w:val="clear" w:color="auto" w:fill="auto"/>
            <w:vAlign w:val="center"/>
            <w:hideMark/>
          </w:tcPr>
          <w:p w14:paraId="2168D488" w14:textId="77777777" w:rsidR="001F7FF8" w:rsidRPr="005914AD" w:rsidRDefault="001F7FF8" w:rsidP="005914AD">
            <w:pPr>
              <w:spacing w:after="0" w:line="240" w:lineRule="auto"/>
              <w:rPr>
                <w:rFonts w:eastAsia="Times New Roman" w:cs="Times New Roman"/>
                <w:color w:val="000000"/>
                <w:szCs w:val="24"/>
              </w:rPr>
            </w:pPr>
          </w:p>
        </w:tc>
        <w:tc>
          <w:tcPr>
            <w:tcW w:w="6420" w:type="dxa"/>
            <w:tcBorders>
              <w:top w:val="nil"/>
              <w:left w:val="nil"/>
              <w:bottom w:val="nil"/>
              <w:right w:val="nil"/>
            </w:tcBorders>
            <w:shd w:val="clear" w:color="auto" w:fill="auto"/>
            <w:vAlign w:val="center"/>
            <w:hideMark/>
          </w:tcPr>
          <w:p w14:paraId="4DAE2D43" w14:textId="77777777" w:rsidR="001F7FF8" w:rsidRPr="005914AD" w:rsidRDefault="000C0FD7" w:rsidP="005914AD">
            <w:pPr>
              <w:spacing w:after="0" w:line="240" w:lineRule="auto"/>
              <w:rPr>
                <w:rFonts w:eastAsia="Times New Roman" w:cs="Times New Roman"/>
                <w:color w:val="0563C1"/>
                <w:szCs w:val="24"/>
                <w:u w:val="single"/>
              </w:rPr>
            </w:pPr>
            <w:hyperlink r:id="rId40" w:history="1">
              <w:r w:rsidR="001F7FF8" w:rsidRPr="005914AD">
                <w:rPr>
                  <w:rFonts w:eastAsia="Times New Roman" w:cs="Times New Roman"/>
                  <w:color w:val="0563C1"/>
                  <w:szCs w:val="24"/>
                  <w:u w:val="single"/>
                </w:rPr>
                <w:t>http://www.niu.edu/testing/</w:t>
              </w:r>
            </w:hyperlink>
          </w:p>
        </w:tc>
      </w:tr>
    </w:tbl>
    <w:p w14:paraId="1F080E3F" w14:textId="7ECD6071" w:rsidR="007F60ED" w:rsidRPr="005914AD" w:rsidRDefault="007F60ED" w:rsidP="006820C1">
      <w:pPr>
        <w:spacing w:after="0" w:line="240" w:lineRule="auto"/>
        <w:contextualSpacing/>
        <w:rPr>
          <w:rFonts w:cs="Times New Roman"/>
          <w:sz w:val="88"/>
          <w:szCs w:val="88"/>
        </w:rPr>
      </w:pPr>
      <w:r w:rsidRPr="005914AD">
        <w:rPr>
          <w:rFonts w:cs="Times New Roman"/>
          <w:sz w:val="88"/>
          <w:szCs w:val="88"/>
        </w:rPr>
        <w:lastRenderedPageBreak/>
        <w:t>Finances</w:t>
      </w:r>
    </w:p>
    <w:p w14:paraId="133E5C04" w14:textId="77777777" w:rsidR="006820C1" w:rsidRDefault="006820C1" w:rsidP="006820C1">
      <w:pPr>
        <w:pStyle w:val="Heading2"/>
        <w:jc w:val="left"/>
      </w:pPr>
    </w:p>
    <w:p w14:paraId="34362CCA" w14:textId="0AB58562" w:rsidR="006820C1" w:rsidRPr="006820C1" w:rsidRDefault="006820C1" w:rsidP="006820C1">
      <w:pPr>
        <w:pStyle w:val="Heading2"/>
        <w:jc w:val="left"/>
      </w:pPr>
      <w:r w:rsidRPr="005914AD">
        <w:t>Tuition and Financial Aid</w:t>
      </w:r>
    </w:p>
    <w:p w14:paraId="27CB1248" w14:textId="09C2354A" w:rsidR="006820C1" w:rsidRPr="005914AD" w:rsidRDefault="006820C1" w:rsidP="006820C1">
      <w:pPr>
        <w:ind w:right="144"/>
        <w:contextualSpacing/>
        <w:rPr>
          <w:rFonts w:cs="Times New Roman"/>
          <w:color w:val="000000"/>
          <w:szCs w:val="24"/>
        </w:rPr>
      </w:pPr>
      <w:r w:rsidRPr="005914AD">
        <w:rPr>
          <w:rFonts w:cs="Times New Roman"/>
          <w:color w:val="000000"/>
          <w:szCs w:val="24"/>
        </w:rPr>
        <w:t xml:space="preserve">The Office of the Bursar maintains the various tuition and fee rates for all students. Tuition and fees are subject to change at any time. </w:t>
      </w:r>
      <w:r w:rsidRPr="000C0FD7">
        <w:rPr>
          <w:rFonts w:cs="Times New Roman"/>
          <w:color w:val="000000"/>
          <w:szCs w:val="24"/>
          <w:u w:val="single"/>
        </w:rPr>
        <w:t xml:space="preserve">The </w:t>
      </w:r>
      <w:hyperlink r:id="rId41" w:history="1">
        <w:r w:rsidRPr="000C0FD7">
          <w:rPr>
            <w:rFonts w:cs="Times New Roman"/>
            <w:u w:val="single"/>
          </w:rPr>
          <w:t>Graduate Tuition and Fee schedule</w:t>
        </w:r>
      </w:hyperlink>
      <w:r w:rsidRPr="005914AD">
        <w:rPr>
          <w:rFonts w:cs="Times New Roman"/>
          <w:color w:val="000000"/>
          <w:szCs w:val="24"/>
        </w:rPr>
        <w:t xml:space="preserve"> is posted on the Bursar’s website. For more information on </w:t>
      </w:r>
      <w:r w:rsidR="00F0057A">
        <w:rPr>
          <w:rFonts w:cs="Times New Roman"/>
          <w:color w:val="000000"/>
          <w:szCs w:val="24"/>
        </w:rPr>
        <w:t>t</w:t>
      </w:r>
      <w:r w:rsidRPr="005914AD">
        <w:rPr>
          <w:rFonts w:cs="Times New Roman"/>
          <w:color w:val="000000"/>
          <w:szCs w:val="24"/>
        </w:rPr>
        <w:t xml:space="preserve">uition, </w:t>
      </w:r>
      <w:proofErr w:type="gramStart"/>
      <w:r w:rsidR="00F0057A">
        <w:rPr>
          <w:rFonts w:cs="Times New Roman"/>
          <w:color w:val="000000"/>
          <w:szCs w:val="24"/>
        </w:rPr>
        <w:t>f</w:t>
      </w:r>
      <w:r w:rsidRPr="005914AD">
        <w:rPr>
          <w:rFonts w:cs="Times New Roman"/>
          <w:color w:val="000000"/>
          <w:szCs w:val="24"/>
        </w:rPr>
        <w:t>ees</w:t>
      </w:r>
      <w:proofErr w:type="gramEnd"/>
      <w:r w:rsidRPr="005914AD">
        <w:rPr>
          <w:rFonts w:cs="Times New Roman"/>
          <w:color w:val="000000"/>
          <w:szCs w:val="24"/>
        </w:rPr>
        <w:t xml:space="preserve"> and </w:t>
      </w:r>
      <w:r w:rsidR="00F0057A">
        <w:rPr>
          <w:rFonts w:cs="Times New Roman"/>
          <w:color w:val="000000"/>
          <w:szCs w:val="24"/>
        </w:rPr>
        <w:t>s</w:t>
      </w:r>
      <w:r w:rsidRPr="005914AD">
        <w:rPr>
          <w:rFonts w:cs="Times New Roman"/>
          <w:color w:val="000000"/>
          <w:szCs w:val="24"/>
        </w:rPr>
        <w:t xml:space="preserve">urcharges, visit the </w:t>
      </w:r>
      <w:hyperlink r:id="rId42" w:history="1">
        <w:r w:rsidRPr="000C0FD7">
          <w:rPr>
            <w:rFonts w:cs="Times New Roman"/>
            <w:u w:val="single"/>
          </w:rPr>
          <w:t>Office of the Bursar website</w:t>
        </w:r>
      </w:hyperlink>
      <w:r w:rsidRPr="005914AD">
        <w:rPr>
          <w:rFonts w:cs="Times New Roman"/>
          <w:color w:val="000000"/>
          <w:szCs w:val="24"/>
        </w:rPr>
        <w:t>.</w:t>
      </w:r>
    </w:p>
    <w:p w14:paraId="3489200F" w14:textId="77777777" w:rsidR="006820C1" w:rsidRPr="005914AD" w:rsidRDefault="006820C1" w:rsidP="006820C1">
      <w:pPr>
        <w:ind w:right="144"/>
        <w:contextualSpacing/>
        <w:rPr>
          <w:rFonts w:cs="Times New Roman"/>
          <w:szCs w:val="24"/>
        </w:rPr>
      </w:pPr>
    </w:p>
    <w:p w14:paraId="0B9FB95E" w14:textId="77777777" w:rsidR="006820C1" w:rsidRPr="005914AD" w:rsidRDefault="006820C1" w:rsidP="006820C1">
      <w:pPr>
        <w:tabs>
          <w:tab w:val="left" w:pos="1898"/>
        </w:tabs>
        <w:ind w:right="144"/>
        <w:contextualSpacing/>
        <w:rPr>
          <w:rFonts w:cs="Times New Roman"/>
          <w:color w:val="000000"/>
          <w:szCs w:val="24"/>
        </w:rPr>
      </w:pPr>
      <w:r w:rsidRPr="005914AD">
        <w:rPr>
          <w:rFonts w:cs="Times New Roman"/>
          <w:color w:val="000000"/>
          <w:szCs w:val="24"/>
        </w:rPr>
        <w:t>Limited forms of financial support are available. For more information, visit the</w:t>
      </w:r>
      <w:r w:rsidRPr="005914AD">
        <w:rPr>
          <w:rFonts w:cs="Times New Roman"/>
        </w:rPr>
        <w:t xml:space="preserve"> </w:t>
      </w:r>
      <w:hyperlink r:id="rId43" w:history="1">
        <w:r w:rsidRPr="000C0FD7">
          <w:rPr>
            <w:rFonts w:cs="Times New Roman"/>
            <w:u w:val="single"/>
          </w:rPr>
          <w:t>Student Financial Aid Office website</w:t>
        </w:r>
      </w:hyperlink>
      <w:r w:rsidRPr="005914AD">
        <w:rPr>
          <w:rFonts w:cs="Times New Roman"/>
        </w:rPr>
        <w:t>.</w:t>
      </w:r>
    </w:p>
    <w:p w14:paraId="66375B9E" w14:textId="77777777" w:rsidR="006820C1" w:rsidRDefault="006820C1" w:rsidP="006820C1">
      <w:pPr>
        <w:pStyle w:val="Heading2"/>
        <w:jc w:val="left"/>
      </w:pPr>
    </w:p>
    <w:p w14:paraId="0996FD6E" w14:textId="1D611F0C" w:rsidR="006820C1" w:rsidRDefault="006820C1" w:rsidP="006820C1">
      <w:pPr>
        <w:pStyle w:val="Heading2"/>
        <w:jc w:val="left"/>
      </w:pPr>
      <w:r w:rsidRPr="005914AD">
        <w:t>Tuition Waivers</w:t>
      </w:r>
    </w:p>
    <w:p w14:paraId="008513DF" w14:textId="0FCB6674" w:rsidR="006820C1" w:rsidRPr="005914AD" w:rsidRDefault="006820C1" w:rsidP="006820C1">
      <w:pPr>
        <w:ind w:right="140"/>
        <w:contextualSpacing/>
        <w:rPr>
          <w:rFonts w:cs="Times New Roman"/>
        </w:rPr>
      </w:pPr>
      <w:bookmarkStart w:id="38" w:name="TuitionWaiver"/>
      <w:bookmarkStart w:id="39" w:name="Tuition"/>
      <w:bookmarkEnd w:id="38"/>
      <w:bookmarkEnd w:id="39"/>
      <w:r w:rsidRPr="005914AD">
        <w:rPr>
          <w:rFonts w:cs="Times New Roman"/>
          <w:color w:val="000000"/>
          <w:szCs w:val="24"/>
        </w:rPr>
        <w:t>Information about tuition waivers for graduate students may be found at</w:t>
      </w:r>
      <w:r w:rsidR="00F0057A">
        <w:rPr>
          <w:rFonts w:cs="Times New Roman"/>
          <w:color w:val="000000"/>
          <w:szCs w:val="24"/>
        </w:rPr>
        <w:t xml:space="preserve"> </w:t>
      </w:r>
      <w:hyperlink r:id="rId44" w:history="1">
        <w:r w:rsidR="00F0057A" w:rsidRPr="00F0057A">
          <w:rPr>
            <w:rStyle w:val="Hyperlink"/>
            <w:rFonts w:cs="Times New Roman"/>
            <w:szCs w:val="24"/>
          </w:rPr>
          <w:t>the Graduate School</w:t>
        </w:r>
        <w:r w:rsidRPr="00F0057A">
          <w:rPr>
            <w:rStyle w:val="Hyperlink"/>
            <w:rFonts w:cs="Times New Roman"/>
            <w:szCs w:val="24"/>
          </w:rPr>
          <w:t xml:space="preserve"> website</w:t>
        </w:r>
      </w:hyperlink>
      <w:r w:rsidR="00F0057A">
        <w:rPr>
          <w:rFonts w:cs="Times New Roman"/>
          <w:color w:val="000000"/>
          <w:szCs w:val="24"/>
        </w:rPr>
        <w:t>.</w:t>
      </w:r>
    </w:p>
    <w:p w14:paraId="0C57FA40" w14:textId="77777777" w:rsidR="006820C1" w:rsidRPr="005914AD" w:rsidRDefault="006820C1" w:rsidP="006820C1">
      <w:pPr>
        <w:tabs>
          <w:tab w:val="left" w:pos="1898"/>
        </w:tabs>
        <w:ind w:right="140"/>
        <w:contextualSpacing/>
        <w:rPr>
          <w:rFonts w:cs="Times New Roman"/>
          <w:i/>
          <w:color w:val="1F4E79" w:themeColor="accent1" w:themeShade="80"/>
          <w:szCs w:val="24"/>
          <w:u w:val="single"/>
        </w:rPr>
      </w:pPr>
    </w:p>
    <w:p w14:paraId="0A86460F" w14:textId="7472B294" w:rsidR="006820C1" w:rsidRPr="006820C1" w:rsidRDefault="006820C1" w:rsidP="006820C1">
      <w:pPr>
        <w:pStyle w:val="Heading2"/>
        <w:jc w:val="left"/>
      </w:pPr>
      <w:r w:rsidRPr="005914AD">
        <w:t>Assistantships</w:t>
      </w:r>
    </w:p>
    <w:p w14:paraId="018061A8" w14:textId="05838BD3" w:rsidR="006820C1" w:rsidRDefault="006820C1" w:rsidP="006820C1">
      <w:pPr>
        <w:tabs>
          <w:tab w:val="left" w:pos="1898"/>
        </w:tabs>
        <w:ind w:right="144"/>
        <w:contextualSpacing/>
        <w:rPr>
          <w:rFonts w:cs="Times New Roman"/>
          <w:szCs w:val="24"/>
        </w:rPr>
      </w:pPr>
      <w:r w:rsidRPr="005914AD">
        <w:rPr>
          <w:rFonts w:cs="Times New Roman"/>
          <w:szCs w:val="24"/>
        </w:rPr>
        <w:t>Graduate Assistantships supplement students’ graduate studies with experiences appropriate to their academic pursuits. Assistantship stipends vary among the units offering them, but they all are accompanied by a full tuition-waiver scholarship.</w:t>
      </w:r>
    </w:p>
    <w:p w14:paraId="2297D1E2" w14:textId="77777777" w:rsidR="006820C1" w:rsidRPr="005914AD" w:rsidRDefault="006820C1" w:rsidP="006820C1">
      <w:pPr>
        <w:tabs>
          <w:tab w:val="left" w:pos="1898"/>
        </w:tabs>
        <w:ind w:right="144"/>
        <w:contextualSpacing/>
        <w:rPr>
          <w:rFonts w:cs="Times New Roman"/>
          <w:szCs w:val="24"/>
        </w:rPr>
      </w:pPr>
    </w:p>
    <w:p w14:paraId="16089A55" w14:textId="77777777" w:rsidR="006820C1" w:rsidRPr="006820C1" w:rsidRDefault="006820C1" w:rsidP="006820C1">
      <w:pPr>
        <w:pStyle w:val="Heading2"/>
        <w:jc w:val="left"/>
      </w:pPr>
      <w:r w:rsidRPr="005914AD">
        <w:t>Scholarships</w:t>
      </w:r>
      <w:r w:rsidRPr="006820C1">
        <w:tab/>
      </w:r>
    </w:p>
    <w:p w14:paraId="352F28D2" w14:textId="092628A4" w:rsidR="006820C1" w:rsidRPr="005914AD" w:rsidRDefault="006820C1" w:rsidP="006820C1">
      <w:pPr>
        <w:rPr>
          <w:rFonts w:cs="Times New Roman"/>
          <w:szCs w:val="24"/>
        </w:rPr>
      </w:pPr>
      <w:r w:rsidRPr="005914AD">
        <w:rPr>
          <w:rStyle w:val="apple-converted-space"/>
          <w:rFonts w:cs="Times New Roman"/>
          <w:color w:val="333333"/>
          <w:szCs w:val="24"/>
          <w:shd w:val="clear" w:color="auto" w:fill="FFFFFF"/>
        </w:rPr>
        <w:t xml:space="preserve">Students can apply for the </w:t>
      </w:r>
      <w:r w:rsidRPr="005914AD">
        <w:rPr>
          <w:rFonts w:cs="Times New Roman"/>
          <w:color w:val="333333"/>
          <w:szCs w:val="24"/>
          <w:shd w:val="clear" w:color="auto" w:fill="FFFFFF"/>
        </w:rPr>
        <w:t xml:space="preserve">Robert H. </w:t>
      </w:r>
      <w:proofErr w:type="spellStart"/>
      <w:r w:rsidRPr="005914AD">
        <w:rPr>
          <w:rFonts w:cs="Times New Roman"/>
          <w:color w:val="333333"/>
          <w:szCs w:val="24"/>
          <w:shd w:val="clear" w:color="auto" w:fill="FFFFFF"/>
        </w:rPr>
        <w:t>Bauerfeind</w:t>
      </w:r>
      <w:proofErr w:type="spellEnd"/>
      <w:r w:rsidRPr="005914AD">
        <w:rPr>
          <w:rFonts w:cs="Times New Roman"/>
          <w:color w:val="333333"/>
          <w:szCs w:val="24"/>
          <w:shd w:val="clear" w:color="auto" w:fill="FFFFFF"/>
        </w:rPr>
        <w:t xml:space="preserve"> Memorial Scholarship, for a master's </w:t>
      </w:r>
      <w:r w:rsidR="00F0057A">
        <w:rPr>
          <w:rFonts w:cs="Times New Roman"/>
          <w:color w:val="333333"/>
          <w:szCs w:val="24"/>
          <w:shd w:val="clear" w:color="auto" w:fill="FFFFFF"/>
        </w:rPr>
        <w:t xml:space="preserve">degree </w:t>
      </w:r>
      <w:r w:rsidRPr="005914AD">
        <w:rPr>
          <w:rFonts w:cs="Times New Roman"/>
          <w:color w:val="333333"/>
          <w:szCs w:val="24"/>
          <w:shd w:val="clear" w:color="auto" w:fill="FFFFFF"/>
        </w:rPr>
        <w:t xml:space="preserve">student in the College of Education seeking a degree with an emphasis in </w:t>
      </w:r>
      <w:r>
        <w:rPr>
          <w:rFonts w:cs="Times New Roman"/>
          <w:color w:val="333333"/>
          <w:szCs w:val="24"/>
          <w:shd w:val="clear" w:color="auto" w:fill="FFFFFF"/>
        </w:rPr>
        <w:t>Educational Research, Evaluation and Assessment</w:t>
      </w:r>
      <w:r w:rsidRPr="005914AD">
        <w:rPr>
          <w:rFonts w:cs="Times New Roman"/>
          <w:color w:val="333333"/>
          <w:szCs w:val="24"/>
          <w:shd w:val="clear" w:color="auto" w:fill="FFFFFF"/>
        </w:rPr>
        <w:t>.</w:t>
      </w:r>
    </w:p>
    <w:p w14:paraId="6D3DE25E" w14:textId="77777777" w:rsidR="006820C1" w:rsidRPr="005914AD" w:rsidRDefault="006820C1" w:rsidP="006820C1">
      <w:pPr>
        <w:rPr>
          <w:rFonts w:cs="Times New Roman"/>
          <w:szCs w:val="24"/>
        </w:rPr>
      </w:pPr>
      <w:r w:rsidRPr="005914AD">
        <w:rPr>
          <w:rFonts w:cs="Times New Roman"/>
          <w:color w:val="333333"/>
          <w:szCs w:val="24"/>
          <w:shd w:val="clear" w:color="auto" w:fill="FFFFFF"/>
        </w:rPr>
        <w:t xml:space="preserve">The </w:t>
      </w:r>
      <w:proofErr w:type="spellStart"/>
      <w:r w:rsidRPr="005914AD">
        <w:rPr>
          <w:rFonts w:cs="Times New Roman"/>
          <w:color w:val="333333"/>
          <w:szCs w:val="24"/>
          <w:shd w:val="clear" w:color="auto" w:fill="FFFFFF"/>
        </w:rPr>
        <w:t>Bauerfeind</w:t>
      </w:r>
      <w:proofErr w:type="spellEnd"/>
      <w:r w:rsidRPr="005914AD">
        <w:rPr>
          <w:rFonts w:cs="Times New Roman"/>
          <w:color w:val="333333"/>
          <w:szCs w:val="24"/>
          <w:shd w:val="clear" w:color="auto" w:fill="FFFFFF"/>
        </w:rPr>
        <w:t xml:space="preserve"> scholarship is managed by the ETRA department, and applications must be submitted to the ETRA office.</w:t>
      </w:r>
    </w:p>
    <w:p w14:paraId="7A2232EF" w14:textId="77777777" w:rsidR="006820C1" w:rsidRPr="005914AD" w:rsidRDefault="006820C1" w:rsidP="006820C1">
      <w:pPr>
        <w:tabs>
          <w:tab w:val="left" w:pos="1898"/>
        </w:tabs>
        <w:rPr>
          <w:rFonts w:cs="Times New Roman"/>
          <w:szCs w:val="24"/>
        </w:rPr>
      </w:pPr>
      <w:r w:rsidRPr="005914AD">
        <w:rPr>
          <w:rFonts w:cs="Times New Roman"/>
          <w:color w:val="333333"/>
          <w:szCs w:val="24"/>
          <w:shd w:val="clear" w:color="auto" w:fill="FFFFFF"/>
        </w:rPr>
        <w:t>In addition to this scholarship, ETRA would also like to make you aware of the many other scholarships available from Northern Illinois University. Information about these Northern Illinois University scholarships is available, and applications can be submitted electronically, through the</w:t>
      </w:r>
      <w:r w:rsidRPr="005914AD">
        <w:rPr>
          <w:rStyle w:val="apple-converted-space"/>
          <w:rFonts w:cs="Times New Roman"/>
          <w:color w:val="333333"/>
          <w:szCs w:val="24"/>
          <w:shd w:val="clear" w:color="auto" w:fill="FFFFFF"/>
        </w:rPr>
        <w:t> </w:t>
      </w:r>
      <w:proofErr w:type="spellStart"/>
      <w:r w:rsidRPr="005914AD">
        <w:rPr>
          <w:rFonts w:cs="Times New Roman"/>
          <w:szCs w:val="24"/>
        </w:rPr>
        <w:t>MyScholarships</w:t>
      </w:r>
      <w:proofErr w:type="spellEnd"/>
      <w:r w:rsidRPr="005914AD">
        <w:rPr>
          <w:rStyle w:val="apple-converted-space"/>
          <w:rFonts w:cs="Times New Roman"/>
          <w:color w:val="333333"/>
          <w:szCs w:val="24"/>
          <w:shd w:val="clear" w:color="auto" w:fill="FFFFFF"/>
        </w:rPr>
        <w:t> </w:t>
      </w:r>
      <w:r w:rsidRPr="005914AD">
        <w:rPr>
          <w:rFonts w:cs="Times New Roman"/>
          <w:color w:val="333333"/>
          <w:szCs w:val="24"/>
          <w:shd w:val="clear" w:color="auto" w:fill="FFFFFF"/>
        </w:rPr>
        <w:t>online system.</w:t>
      </w:r>
    </w:p>
    <w:p w14:paraId="5DF0C6CE" w14:textId="7907C458" w:rsidR="00E63C69" w:rsidRPr="005914AD" w:rsidRDefault="00E63C69" w:rsidP="00E63C69">
      <w:pPr>
        <w:rPr>
          <w:rFonts w:cs="Times New Roman"/>
          <w:sz w:val="88"/>
          <w:szCs w:val="88"/>
        </w:rPr>
      </w:pPr>
      <w:bookmarkStart w:id="40" w:name="_Program_of_Courses"/>
      <w:bookmarkEnd w:id="5"/>
      <w:bookmarkEnd w:id="13"/>
      <w:bookmarkEnd w:id="24"/>
      <w:bookmarkEnd w:id="25"/>
      <w:bookmarkEnd w:id="26"/>
      <w:bookmarkEnd w:id="27"/>
      <w:bookmarkEnd w:id="40"/>
    </w:p>
    <w:p w14:paraId="3A04594F" w14:textId="53E2F08F" w:rsidR="00E63C69" w:rsidRPr="005914AD" w:rsidRDefault="00E63C69" w:rsidP="00E63C69">
      <w:pPr>
        <w:rPr>
          <w:rFonts w:cs="Times New Roman"/>
          <w:szCs w:val="24"/>
        </w:rPr>
      </w:pPr>
    </w:p>
    <w:p w14:paraId="44337504" w14:textId="051CF6D8" w:rsidR="00E63C69" w:rsidRPr="005914AD" w:rsidRDefault="00E63C69" w:rsidP="00E63C69">
      <w:pPr>
        <w:rPr>
          <w:rFonts w:cs="Times New Roman"/>
          <w:szCs w:val="24"/>
        </w:rPr>
      </w:pPr>
    </w:p>
    <w:p w14:paraId="43366E85" w14:textId="1A3ACB0C" w:rsidR="00E63C69" w:rsidRPr="005914AD" w:rsidRDefault="00E63C69" w:rsidP="00E63C69">
      <w:pPr>
        <w:rPr>
          <w:rFonts w:cs="Times New Roman"/>
          <w:szCs w:val="24"/>
        </w:rPr>
      </w:pPr>
    </w:p>
    <w:p w14:paraId="554853F1" w14:textId="52C934B8" w:rsidR="00E63C69" w:rsidRPr="005914AD" w:rsidRDefault="00E63C69" w:rsidP="00E63C69">
      <w:pPr>
        <w:rPr>
          <w:rFonts w:cs="Times New Roman"/>
          <w:szCs w:val="24"/>
        </w:rPr>
      </w:pPr>
    </w:p>
    <w:p w14:paraId="0BF84D77" w14:textId="7C6EFFFC" w:rsidR="00E63C69" w:rsidRPr="006820C1" w:rsidRDefault="00EB7999" w:rsidP="006820C1">
      <w:pPr>
        <w:tabs>
          <w:tab w:val="left" w:pos="6740"/>
        </w:tabs>
        <w:rPr>
          <w:rFonts w:cs="Times New Roman"/>
          <w:sz w:val="72"/>
          <w:szCs w:val="72"/>
        </w:rPr>
      </w:pPr>
      <w:r w:rsidRPr="006820C1">
        <w:rPr>
          <w:rFonts w:cs="Times New Roman"/>
          <w:sz w:val="72"/>
          <w:szCs w:val="72"/>
        </w:rPr>
        <w:t>Certificates of Graduate Study</w:t>
      </w:r>
    </w:p>
    <w:p w14:paraId="1CE1208F" w14:textId="1DFA7929" w:rsidR="00EB7999" w:rsidRPr="005914AD" w:rsidRDefault="00EB7999" w:rsidP="00EB7999">
      <w:pPr>
        <w:spacing w:after="0" w:line="240" w:lineRule="auto"/>
        <w:rPr>
          <w:rFonts w:eastAsia="Times New Roman" w:cs="Times New Roman"/>
          <w:color w:val="333333"/>
          <w:szCs w:val="24"/>
          <w:shd w:val="clear" w:color="auto" w:fill="FFFFFF"/>
        </w:rPr>
      </w:pPr>
      <w:r w:rsidRPr="005914AD">
        <w:rPr>
          <w:rFonts w:eastAsia="Times New Roman" w:cs="Times New Roman"/>
          <w:color w:val="333333"/>
          <w:szCs w:val="24"/>
          <w:shd w:val="clear" w:color="auto" w:fill="FFFFFF"/>
        </w:rPr>
        <w:t xml:space="preserve">The Department of Educational Technology, Research and Assessment also offers three 18-credit Certificates of Graduate Study (CGS) related to educational research and assessment. Such CGSs can be earned on their own or in combination with another graduate degree, and equip students with specialized qualitative research, quantitative </w:t>
      </w:r>
      <w:proofErr w:type="gramStart"/>
      <w:r w:rsidRPr="005914AD">
        <w:rPr>
          <w:rFonts w:eastAsia="Times New Roman" w:cs="Times New Roman"/>
          <w:color w:val="333333"/>
          <w:szCs w:val="24"/>
          <w:shd w:val="clear" w:color="auto" w:fill="FFFFFF"/>
        </w:rPr>
        <w:t>research</w:t>
      </w:r>
      <w:proofErr w:type="gramEnd"/>
      <w:r w:rsidRPr="005914AD">
        <w:rPr>
          <w:rFonts w:eastAsia="Times New Roman" w:cs="Times New Roman"/>
          <w:color w:val="333333"/>
          <w:szCs w:val="24"/>
          <w:shd w:val="clear" w:color="auto" w:fill="FFFFFF"/>
        </w:rPr>
        <w:t xml:space="preserve"> or assessment expertise.</w:t>
      </w:r>
    </w:p>
    <w:p w14:paraId="584BF211" w14:textId="77777777" w:rsidR="00EB7999" w:rsidRPr="005914AD" w:rsidRDefault="00EB7999" w:rsidP="00EB7999">
      <w:pPr>
        <w:spacing w:after="0" w:line="240" w:lineRule="auto"/>
        <w:rPr>
          <w:rFonts w:eastAsia="Times New Roman" w:cs="Times New Roman"/>
          <w:szCs w:val="24"/>
        </w:rPr>
      </w:pPr>
    </w:p>
    <w:p w14:paraId="398406DE" w14:textId="77777777" w:rsidR="00E63C69" w:rsidRPr="005914AD" w:rsidRDefault="00E63C69" w:rsidP="00E63C69">
      <w:pPr>
        <w:spacing w:after="0" w:line="240" w:lineRule="auto"/>
        <w:contextualSpacing/>
        <w:rPr>
          <w:rFonts w:cs="Times New Roman"/>
          <w:szCs w:val="24"/>
        </w:rPr>
      </w:pPr>
    </w:p>
    <w:p w14:paraId="6D34B70C" w14:textId="77777777" w:rsidR="00E63C69" w:rsidRPr="005914AD" w:rsidRDefault="00E63C69" w:rsidP="00EB7999">
      <w:pPr>
        <w:pStyle w:val="Heading2"/>
      </w:pPr>
      <w:r w:rsidRPr="005914AD">
        <w:t>Advanced Qualitative Methodology in Education</w:t>
      </w:r>
    </w:p>
    <w:p w14:paraId="1A5F37D4" w14:textId="77777777" w:rsidR="00E63C69" w:rsidRPr="005914AD" w:rsidRDefault="00E63C69" w:rsidP="00E63C69">
      <w:pPr>
        <w:spacing w:after="0" w:line="240" w:lineRule="auto"/>
        <w:contextualSpacing/>
        <w:rPr>
          <w:rFonts w:cs="Times New Roman"/>
          <w:szCs w:val="24"/>
        </w:rPr>
      </w:pPr>
    </w:p>
    <w:p w14:paraId="51ED8C38" w14:textId="37ED86C1" w:rsidR="00E63C69" w:rsidRPr="005914AD" w:rsidRDefault="00E63C69" w:rsidP="00E63C69">
      <w:pPr>
        <w:spacing w:after="0" w:line="240" w:lineRule="auto"/>
        <w:contextualSpacing/>
        <w:rPr>
          <w:rFonts w:cs="Times New Roman"/>
          <w:szCs w:val="24"/>
        </w:rPr>
      </w:pPr>
      <w:r w:rsidRPr="005914AD">
        <w:rPr>
          <w:rFonts w:cs="Times New Roman"/>
          <w:szCs w:val="24"/>
        </w:rPr>
        <w:t>This 18</w:t>
      </w:r>
      <w:r w:rsidR="00EB7999" w:rsidRPr="005914AD">
        <w:rPr>
          <w:rFonts w:cs="Times New Roman"/>
          <w:szCs w:val="24"/>
        </w:rPr>
        <w:t>-</w:t>
      </w:r>
      <w:r w:rsidRPr="005914AD">
        <w:rPr>
          <w:rFonts w:cs="Times New Roman"/>
          <w:szCs w:val="24"/>
        </w:rPr>
        <w:t xml:space="preserve">credit hour certificate is aimed at individuals who wish to gain expertise in qualitative research methods for research and teaching purposes. Students who complete this certificate will be able to design and implement qualitative research investigations using a variety of approaches of data collection and analysis. It is </w:t>
      </w:r>
      <w:r w:rsidRPr="005914AD">
        <w:rPr>
          <w:rFonts w:cs="Times New Roman"/>
          <w:color w:val="000000" w:themeColor="text1"/>
          <w:szCs w:val="24"/>
        </w:rPr>
        <w:t>available</w:t>
      </w:r>
      <w:r w:rsidRPr="005914AD">
        <w:rPr>
          <w:rFonts w:cs="Times New Roman"/>
          <w:szCs w:val="24"/>
        </w:rPr>
        <w:t xml:space="preserve"> to any graduate-level student in good standing. Students who want to pursue this certificate must file an application and develop a plan of studies with the certificate coordinator.</w:t>
      </w:r>
    </w:p>
    <w:p w14:paraId="21290FC5" w14:textId="77777777" w:rsidR="00E63C69" w:rsidRPr="005914AD" w:rsidRDefault="00E63C69" w:rsidP="00E63C69">
      <w:pPr>
        <w:spacing w:after="0" w:line="240" w:lineRule="auto"/>
        <w:contextualSpacing/>
        <w:rPr>
          <w:rFonts w:cs="Times New Roman"/>
          <w:szCs w:val="24"/>
        </w:rPr>
      </w:pPr>
    </w:p>
    <w:p w14:paraId="3F4EC0B9" w14:textId="77777777" w:rsidR="00E63C69" w:rsidRPr="005914AD" w:rsidRDefault="00E63C69" w:rsidP="00E63C69">
      <w:pPr>
        <w:spacing w:after="0" w:line="240" w:lineRule="auto"/>
        <w:contextualSpacing/>
        <w:rPr>
          <w:rFonts w:cs="Times New Roman"/>
          <w:b/>
          <w:szCs w:val="24"/>
        </w:rPr>
      </w:pPr>
      <w:r w:rsidRPr="005914AD">
        <w:rPr>
          <w:rFonts w:cs="Times New Roman"/>
          <w:b/>
          <w:szCs w:val="24"/>
        </w:rPr>
        <w:t>Required courses (9)</w:t>
      </w:r>
    </w:p>
    <w:p w14:paraId="4B444FF9" w14:textId="77777777" w:rsidR="00E63C69" w:rsidRPr="005914AD" w:rsidRDefault="00E63C69" w:rsidP="00E020B9">
      <w:pPr>
        <w:pStyle w:val="ListParagraph"/>
        <w:numPr>
          <w:ilvl w:val="0"/>
          <w:numId w:val="1"/>
        </w:numPr>
        <w:spacing w:after="0" w:line="240" w:lineRule="auto"/>
        <w:rPr>
          <w:rFonts w:ascii="Times New Roman" w:hAnsi="Times New Roman" w:cs="Times New Roman"/>
          <w:sz w:val="24"/>
          <w:szCs w:val="24"/>
        </w:rPr>
      </w:pPr>
      <w:r w:rsidRPr="005914AD">
        <w:rPr>
          <w:rFonts w:ascii="Times New Roman" w:hAnsi="Times New Roman" w:cs="Times New Roman"/>
          <w:b/>
          <w:sz w:val="24"/>
          <w:szCs w:val="24"/>
        </w:rPr>
        <w:t>ETR 520</w:t>
      </w:r>
      <w:r w:rsidRPr="005914AD">
        <w:rPr>
          <w:rFonts w:ascii="Times New Roman" w:hAnsi="Times New Roman" w:cs="Times New Roman"/>
          <w:sz w:val="24"/>
          <w:szCs w:val="24"/>
        </w:rPr>
        <w:t xml:space="preserve"> Introduction to Research Methods in Education (3)</w:t>
      </w:r>
    </w:p>
    <w:p w14:paraId="16BCEA56" w14:textId="77777777" w:rsidR="00E63C69" w:rsidRPr="005914AD" w:rsidRDefault="00E63C69" w:rsidP="00E020B9">
      <w:pPr>
        <w:pStyle w:val="ListParagraph"/>
        <w:numPr>
          <w:ilvl w:val="0"/>
          <w:numId w:val="1"/>
        </w:numPr>
        <w:spacing w:after="0" w:line="240" w:lineRule="auto"/>
        <w:rPr>
          <w:rFonts w:ascii="Times New Roman" w:hAnsi="Times New Roman" w:cs="Times New Roman"/>
          <w:sz w:val="24"/>
          <w:szCs w:val="24"/>
        </w:rPr>
      </w:pPr>
      <w:r w:rsidRPr="005914AD">
        <w:rPr>
          <w:rFonts w:ascii="Times New Roman" w:hAnsi="Times New Roman" w:cs="Times New Roman"/>
          <w:b/>
          <w:sz w:val="24"/>
          <w:szCs w:val="24"/>
        </w:rPr>
        <w:t>ETR 525</w:t>
      </w:r>
      <w:r w:rsidRPr="005914AD">
        <w:rPr>
          <w:rFonts w:ascii="Times New Roman" w:hAnsi="Times New Roman" w:cs="Times New Roman"/>
          <w:sz w:val="24"/>
          <w:szCs w:val="24"/>
        </w:rPr>
        <w:t xml:space="preserve"> Qualitative Research in Education (3)</w:t>
      </w:r>
    </w:p>
    <w:p w14:paraId="6876A7C7" w14:textId="77777777" w:rsidR="00E63C69" w:rsidRPr="005914AD" w:rsidRDefault="00E63C69" w:rsidP="00E020B9">
      <w:pPr>
        <w:pStyle w:val="ListParagraph"/>
        <w:numPr>
          <w:ilvl w:val="0"/>
          <w:numId w:val="1"/>
        </w:numPr>
        <w:spacing w:after="0" w:line="240" w:lineRule="auto"/>
        <w:rPr>
          <w:rFonts w:ascii="Times New Roman" w:hAnsi="Times New Roman" w:cs="Times New Roman"/>
          <w:sz w:val="24"/>
          <w:szCs w:val="24"/>
        </w:rPr>
      </w:pPr>
      <w:r w:rsidRPr="005914AD">
        <w:rPr>
          <w:rFonts w:ascii="Times New Roman" w:hAnsi="Times New Roman" w:cs="Times New Roman"/>
          <w:b/>
          <w:sz w:val="24"/>
          <w:szCs w:val="24"/>
        </w:rPr>
        <w:t>ETR 526</w:t>
      </w:r>
      <w:r w:rsidRPr="005914AD">
        <w:rPr>
          <w:rFonts w:ascii="Times New Roman" w:hAnsi="Times New Roman" w:cs="Times New Roman"/>
          <w:sz w:val="24"/>
          <w:szCs w:val="24"/>
        </w:rPr>
        <w:t xml:space="preserve"> Advanced Technologies in Qualitative Research (3)</w:t>
      </w:r>
    </w:p>
    <w:p w14:paraId="2B0F6286" w14:textId="77777777" w:rsidR="00E63C69" w:rsidRPr="005914AD" w:rsidRDefault="00E63C69" w:rsidP="00E63C69">
      <w:pPr>
        <w:spacing w:after="0" w:line="240" w:lineRule="auto"/>
        <w:contextualSpacing/>
        <w:rPr>
          <w:rFonts w:cs="Times New Roman"/>
          <w:szCs w:val="24"/>
        </w:rPr>
      </w:pPr>
    </w:p>
    <w:p w14:paraId="0843715F" w14:textId="77777777" w:rsidR="00E63C69" w:rsidRPr="005914AD" w:rsidRDefault="00E63C69" w:rsidP="00E63C69">
      <w:pPr>
        <w:spacing w:after="0" w:line="240" w:lineRule="auto"/>
        <w:contextualSpacing/>
        <w:rPr>
          <w:rFonts w:cs="Times New Roman"/>
          <w:b/>
          <w:szCs w:val="24"/>
        </w:rPr>
      </w:pPr>
      <w:r w:rsidRPr="000C0FD7">
        <w:rPr>
          <w:rFonts w:cs="Times New Roman"/>
          <w:b/>
          <w:szCs w:val="24"/>
        </w:rPr>
        <w:t>One or both</w:t>
      </w:r>
      <w:r w:rsidRPr="005914AD">
        <w:rPr>
          <w:rFonts w:cs="Times New Roman"/>
          <w:b/>
          <w:szCs w:val="24"/>
        </w:rPr>
        <w:t xml:space="preserve"> of the following (3 or 6)</w:t>
      </w:r>
    </w:p>
    <w:p w14:paraId="1E60EFF4" w14:textId="77777777" w:rsidR="00E63C69" w:rsidRPr="005914AD" w:rsidRDefault="00E63C69" w:rsidP="00E020B9">
      <w:pPr>
        <w:pStyle w:val="ListParagraph"/>
        <w:numPr>
          <w:ilvl w:val="0"/>
          <w:numId w:val="2"/>
        </w:numPr>
        <w:spacing w:after="0" w:line="240" w:lineRule="auto"/>
        <w:rPr>
          <w:rFonts w:ascii="Times New Roman" w:hAnsi="Times New Roman" w:cs="Times New Roman"/>
          <w:sz w:val="24"/>
          <w:szCs w:val="24"/>
        </w:rPr>
      </w:pPr>
      <w:r w:rsidRPr="005914AD">
        <w:rPr>
          <w:rFonts w:ascii="Times New Roman" w:hAnsi="Times New Roman" w:cs="Times New Roman"/>
          <w:b/>
          <w:sz w:val="24"/>
          <w:szCs w:val="24"/>
        </w:rPr>
        <w:t>ETR 739X</w:t>
      </w:r>
      <w:r w:rsidRPr="005914AD">
        <w:rPr>
          <w:rFonts w:ascii="Times New Roman" w:hAnsi="Times New Roman" w:cs="Times New Roman"/>
          <w:sz w:val="24"/>
          <w:szCs w:val="24"/>
        </w:rPr>
        <w:t xml:space="preserve"> Fieldwork Methods in Educational Research (3)</w:t>
      </w:r>
    </w:p>
    <w:p w14:paraId="07E21E17" w14:textId="77777777" w:rsidR="00E63C69" w:rsidRPr="005914AD" w:rsidRDefault="00E63C69" w:rsidP="00E020B9">
      <w:pPr>
        <w:pStyle w:val="ListParagraph"/>
        <w:numPr>
          <w:ilvl w:val="0"/>
          <w:numId w:val="2"/>
        </w:numPr>
        <w:spacing w:after="0" w:line="240" w:lineRule="auto"/>
        <w:rPr>
          <w:rFonts w:ascii="Times New Roman" w:hAnsi="Times New Roman" w:cs="Times New Roman"/>
          <w:sz w:val="24"/>
          <w:szCs w:val="24"/>
        </w:rPr>
      </w:pPr>
      <w:r w:rsidRPr="005914AD">
        <w:rPr>
          <w:rFonts w:ascii="Times New Roman" w:hAnsi="Times New Roman" w:cs="Times New Roman"/>
          <w:b/>
          <w:sz w:val="24"/>
          <w:szCs w:val="24"/>
        </w:rPr>
        <w:t>ETR 745X</w:t>
      </w:r>
      <w:r w:rsidRPr="005914AD">
        <w:rPr>
          <w:rFonts w:ascii="Times New Roman" w:hAnsi="Times New Roman" w:cs="Times New Roman"/>
          <w:sz w:val="24"/>
          <w:szCs w:val="24"/>
        </w:rPr>
        <w:t xml:space="preserve"> Interpretive Methods in Educational Research (3)</w:t>
      </w:r>
    </w:p>
    <w:p w14:paraId="08A8FF8C" w14:textId="77777777" w:rsidR="00E63C69" w:rsidRPr="005914AD" w:rsidRDefault="00E63C69" w:rsidP="00E63C69">
      <w:pPr>
        <w:spacing w:after="0" w:line="240" w:lineRule="auto"/>
        <w:contextualSpacing/>
        <w:rPr>
          <w:rFonts w:cs="Times New Roman"/>
          <w:szCs w:val="24"/>
        </w:rPr>
      </w:pPr>
    </w:p>
    <w:p w14:paraId="56605142" w14:textId="77777777" w:rsidR="00E63C69" w:rsidRPr="005914AD" w:rsidRDefault="00E63C69" w:rsidP="00E63C69">
      <w:pPr>
        <w:spacing w:after="0" w:line="240" w:lineRule="auto"/>
        <w:contextualSpacing/>
        <w:rPr>
          <w:rFonts w:cs="Times New Roman"/>
          <w:b/>
          <w:szCs w:val="24"/>
        </w:rPr>
      </w:pPr>
      <w:r w:rsidRPr="000C0FD7">
        <w:rPr>
          <w:rFonts w:cs="Times New Roman"/>
          <w:b/>
          <w:szCs w:val="24"/>
        </w:rPr>
        <w:t>One or two</w:t>
      </w:r>
      <w:r w:rsidRPr="005914AD">
        <w:rPr>
          <w:rFonts w:cs="Times New Roman"/>
          <w:b/>
          <w:szCs w:val="24"/>
        </w:rPr>
        <w:t xml:space="preserve"> of the following (3 or 6)</w:t>
      </w:r>
    </w:p>
    <w:p w14:paraId="481A420B" w14:textId="77777777" w:rsidR="00E63C69" w:rsidRPr="005914AD" w:rsidRDefault="00E63C69" w:rsidP="00E020B9">
      <w:pPr>
        <w:pStyle w:val="ListParagraph"/>
        <w:numPr>
          <w:ilvl w:val="0"/>
          <w:numId w:val="3"/>
        </w:numPr>
        <w:spacing w:after="0" w:line="240" w:lineRule="auto"/>
        <w:rPr>
          <w:rFonts w:ascii="Times New Roman" w:hAnsi="Times New Roman" w:cs="Times New Roman"/>
          <w:sz w:val="24"/>
          <w:szCs w:val="24"/>
        </w:rPr>
      </w:pPr>
      <w:r w:rsidRPr="005914AD">
        <w:rPr>
          <w:rFonts w:ascii="Times New Roman" w:hAnsi="Times New Roman" w:cs="Times New Roman"/>
          <w:b/>
          <w:sz w:val="24"/>
          <w:szCs w:val="24"/>
        </w:rPr>
        <w:t>EPS 524</w:t>
      </w:r>
      <w:r w:rsidRPr="005914AD">
        <w:rPr>
          <w:rFonts w:ascii="Times New Roman" w:hAnsi="Times New Roman" w:cs="Times New Roman"/>
          <w:sz w:val="24"/>
          <w:szCs w:val="24"/>
        </w:rPr>
        <w:t xml:space="preserve"> Ethnographies in Human Development and Learning within Educational Settings (3)</w:t>
      </w:r>
    </w:p>
    <w:p w14:paraId="32647D82" w14:textId="77777777" w:rsidR="00E63C69" w:rsidRPr="005914AD" w:rsidRDefault="00E63C69" w:rsidP="00E020B9">
      <w:pPr>
        <w:pStyle w:val="ListParagraph"/>
        <w:numPr>
          <w:ilvl w:val="0"/>
          <w:numId w:val="3"/>
        </w:numPr>
        <w:spacing w:after="0" w:line="240" w:lineRule="auto"/>
        <w:rPr>
          <w:rFonts w:ascii="Times New Roman" w:hAnsi="Times New Roman" w:cs="Times New Roman"/>
          <w:sz w:val="24"/>
          <w:szCs w:val="24"/>
        </w:rPr>
      </w:pPr>
      <w:r w:rsidRPr="005914AD">
        <w:rPr>
          <w:rFonts w:ascii="Times New Roman" w:hAnsi="Times New Roman" w:cs="Times New Roman"/>
          <w:b/>
          <w:sz w:val="24"/>
          <w:szCs w:val="24"/>
        </w:rPr>
        <w:t>ETR 531</w:t>
      </w:r>
      <w:r w:rsidRPr="005914AD">
        <w:rPr>
          <w:rFonts w:ascii="Times New Roman" w:hAnsi="Times New Roman" w:cs="Times New Roman"/>
          <w:sz w:val="24"/>
          <w:szCs w:val="24"/>
        </w:rPr>
        <w:t xml:space="preserve"> Program Evaluation in Education (3)</w:t>
      </w:r>
    </w:p>
    <w:p w14:paraId="542FB213" w14:textId="77777777" w:rsidR="00E63C69" w:rsidRPr="005914AD" w:rsidRDefault="00E63C69" w:rsidP="00E020B9">
      <w:pPr>
        <w:pStyle w:val="ListParagraph"/>
        <w:numPr>
          <w:ilvl w:val="0"/>
          <w:numId w:val="3"/>
        </w:numPr>
        <w:spacing w:after="0" w:line="240" w:lineRule="auto"/>
        <w:rPr>
          <w:rFonts w:ascii="Times New Roman" w:hAnsi="Times New Roman" w:cs="Times New Roman"/>
          <w:sz w:val="24"/>
          <w:szCs w:val="24"/>
        </w:rPr>
      </w:pPr>
      <w:r w:rsidRPr="005914AD">
        <w:rPr>
          <w:rFonts w:ascii="Times New Roman" w:hAnsi="Times New Roman" w:cs="Times New Roman"/>
          <w:b/>
          <w:sz w:val="24"/>
          <w:szCs w:val="24"/>
        </w:rPr>
        <w:t>ETR 590</w:t>
      </w:r>
      <w:r w:rsidRPr="005914AD">
        <w:rPr>
          <w:rFonts w:ascii="Times New Roman" w:hAnsi="Times New Roman" w:cs="Times New Roman"/>
          <w:sz w:val="24"/>
          <w:szCs w:val="24"/>
        </w:rPr>
        <w:t xml:space="preserve"> Workshop in Research and Assessment (1-3)</w:t>
      </w:r>
    </w:p>
    <w:p w14:paraId="44CF788A" w14:textId="77777777" w:rsidR="00E63C69" w:rsidRPr="005914AD" w:rsidRDefault="00E63C69" w:rsidP="00E020B9">
      <w:pPr>
        <w:pStyle w:val="ListParagraph"/>
        <w:numPr>
          <w:ilvl w:val="0"/>
          <w:numId w:val="3"/>
        </w:numPr>
        <w:spacing w:after="0" w:line="240" w:lineRule="auto"/>
        <w:rPr>
          <w:rFonts w:ascii="Times New Roman" w:hAnsi="Times New Roman" w:cs="Times New Roman"/>
          <w:sz w:val="24"/>
          <w:szCs w:val="24"/>
        </w:rPr>
      </w:pPr>
      <w:r w:rsidRPr="005914AD">
        <w:rPr>
          <w:rFonts w:ascii="Times New Roman" w:hAnsi="Times New Roman" w:cs="Times New Roman"/>
          <w:b/>
          <w:sz w:val="24"/>
          <w:szCs w:val="24"/>
        </w:rPr>
        <w:t>ETT 531</w:t>
      </w:r>
      <w:r w:rsidRPr="005914AD">
        <w:rPr>
          <w:rFonts w:ascii="Times New Roman" w:hAnsi="Times New Roman" w:cs="Times New Roman"/>
          <w:sz w:val="24"/>
          <w:szCs w:val="24"/>
        </w:rPr>
        <w:t xml:space="preserve"> Visual Literacy (3)</w:t>
      </w:r>
    </w:p>
    <w:p w14:paraId="665026B7" w14:textId="77777777" w:rsidR="00E63C69" w:rsidRPr="005914AD" w:rsidRDefault="00E63C69" w:rsidP="00E020B9">
      <w:pPr>
        <w:pStyle w:val="ListParagraph"/>
        <w:numPr>
          <w:ilvl w:val="0"/>
          <w:numId w:val="3"/>
        </w:numPr>
        <w:spacing w:after="0" w:line="240" w:lineRule="auto"/>
        <w:rPr>
          <w:rFonts w:ascii="Times New Roman" w:hAnsi="Times New Roman" w:cs="Times New Roman"/>
          <w:sz w:val="24"/>
          <w:szCs w:val="24"/>
        </w:rPr>
      </w:pPr>
      <w:r w:rsidRPr="005914AD">
        <w:rPr>
          <w:rFonts w:ascii="Times New Roman" w:hAnsi="Times New Roman" w:cs="Times New Roman"/>
          <w:sz w:val="24"/>
          <w:szCs w:val="24"/>
        </w:rPr>
        <w:t xml:space="preserve">Other qualitative research courses deemed appropriate by adviser </w:t>
      </w:r>
    </w:p>
    <w:p w14:paraId="36E533E8" w14:textId="77777777" w:rsidR="006820C1" w:rsidRDefault="006820C1" w:rsidP="00E63C69">
      <w:pPr>
        <w:spacing w:after="0" w:line="240" w:lineRule="auto"/>
        <w:contextualSpacing/>
        <w:rPr>
          <w:rFonts w:cs="Times New Roman"/>
          <w:b/>
          <w:szCs w:val="24"/>
        </w:rPr>
      </w:pPr>
    </w:p>
    <w:p w14:paraId="2BEA197E" w14:textId="6A8CCEC4" w:rsidR="00E63C69" w:rsidRPr="005914AD" w:rsidRDefault="00E63C69" w:rsidP="00E63C69">
      <w:pPr>
        <w:spacing w:after="0" w:line="240" w:lineRule="auto"/>
        <w:contextualSpacing/>
        <w:rPr>
          <w:rFonts w:cs="Times New Roman"/>
          <w:b/>
          <w:szCs w:val="24"/>
        </w:rPr>
      </w:pPr>
      <w:r w:rsidRPr="005914AD">
        <w:rPr>
          <w:rFonts w:cs="Times New Roman"/>
          <w:b/>
          <w:szCs w:val="24"/>
        </w:rPr>
        <w:t>Total Certificate Requirements: 18 hours</w:t>
      </w:r>
    </w:p>
    <w:p w14:paraId="4EE0B689" w14:textId="77777777" w:rsidR="00E63C69" w:rsidRPr="005914AD" w:rsidRDefault="00E63C69" w:rsidP="00E63C69">
      <w:pPr>
        <w:pStyle w:val="ListParagraph"/>
        <w:tabs>
          <w:tab w:val="left" w:pos="0"/>
        </w:tabs>
        <w:spacing w:after="0" w:line="240" w:lineRule="auto"/>
        <w:ind w:left="0"/>
        <w:rPr>
          <w:rFonts w:ascii="Times New Roman" w:hAnsi="Times New Roman" w:cs="Times New Roman"/>
          <w:sz w:val="24"/>
          <w:szCs w:val="24"/>
        </w:rPr>
      </w:pPr>
    </w:p>
    <w:p w14:paraId="1DC795B7" w14:textId="77777777" w:rsidR="00E63C69" w:rsidRPr="005914AD" w:rsidRDefault="00E63C69" w:rsidP="00E63C69">
      <w:pPr>
        <w:pStyle w:val="ListParagraph"/>
        <w:spacing w:after="0" w:line="240" w:lineRule="auto"/>
        <w:rPr>
          <w:rFonts w:ascii="Times New Roman" w:hAnsi="Times New Roman" w:cs="Times New Roman"/>
          <w:sz w:val="24"/>
          <w:szCs w:val="24"/>
        </w:rPr>
      </w:pPr>
    </w:p>
    <w:p w14:paraId="0CC74F32" w14:textId="77777777" w:rsidR="00E63C69" w:rsidRPr="005914AD" w:rsidRDefault="00E63C69" w:rsidP="00E63C69">
      <w:pPr>
        <w:spacing w:after="0" w:line="240" w:lineRule="auto"/>
        <w:contextualSpacing/>
        <w:rPr>
          <w:rFonts w:cs="Times New Roman"/>
          <w:szCs w:val="24"/>
        </w:rPr>
      </w:pPr>
    </w:p>
    <w:p w14:paraId="5535F01A" w14:textId="640319DA" w:rsidR="00E63C69" w:rsidRPr="005914AD" w:rsidRDefault="00E63C69" w:rsidP="00E63C69">
      <w:pPr>
        <w:spacing w:after="0" w:line="240" w:lineRule="auto"/>
        <w:contextualSpacing/>
        <w:jc w:val="center"/>
        <w:rPr>
          <w:rFonts w:cs="Times New Roman"/>
          <w:b/>
          <w:color w:val="1F4E79" w:themeColor="accent1" w:themeShade="80"/>
        </w:rPr>
      </w:pPr>
      <w:r w:rsidRPr="005914AD">
        <w:rPr>
          <w:rFonts w:cs="Times New Roman"/>
        </w:rPr>
        <w:br w:type="page"/>
      </w:r>
    </w:p>
    <w:p w14:paraId="11490577" w14:textId="01C500A0" w:rsidR="00E63C69" w:rsidRDefault="00E63C69" w:rsidP="00EB7999">
      <w:pPr>
        <w:pStyle w:val="Heading2"/>
      </w:pPr>
      <w:r w:rsidRPr="005914AD">
        <w:lastRenderedPageBreak/>
        <w:t>Advanced Quantitative Methodology in Education</w:t>
      </w:r>
    </w:p>
    <w:p w14:paraId="7DB5AA9A" w14:textId="77777777" w:rsidR="006820C1" w:rsidRPr="006820C1" w:rsidRDefault="006820C1" w:rsidP="006820C1"/>
    <w:p w14:paraId="39636EE9" w14:textId="6BE88ABC" w:rsidR="00E63C69" w:rsidRPr="005914AD" w:rsidRDefault="00E63C69" w:rsidP="00E63C69">
      <w:pPr>
        <w:spacing w:after="0" w:line="240" w:lineRule="auto"/>
        <w:contextualSpacing/>
        <w:rPr>
          <w:rFonts w:cs="Times New Roman"/>
          <w:szCs w:val="24"/>
        </w:rPr>
      </w:pPr>
      <w:r w:rsidRPr="005914AD">
        <w:rPr>
          <w:rFonts w:cs="Times New Roman"/>
          <w:szCs w:val="24"/>
        </w:rPr>
        <w:t>This 18</w:t>
      </w:r>
      <w:r w:rsidR="00EB7999" w:rsidRPr="005914AD">
        <w:rPr>
          <w:rFonts w:cs="Times New Roman"/>
          <w:szCs w:val="24"/>
        </w:rPr>
        <w:t>-</w:t>
      </w:r>
      <w:r w:rsidRPr="005914AD">
        <w:rPr>
          <w:rFonts w:cs="Times New Roman"/>
          <w:szCs w:val="24"/>
        </w:rPr>
        <w:t>credit hour certificate prepares graduate-level students in advanced quantitative methods for conducting or evaluating research. Students completing the certificate will gain the necessary skills for formulating quantitative research studies and conducting and interpreting data analyses. It is available to any graduate-level student in good standing. Students who want to pursue this certificate must file an application and develop a plan of studies with the certificate coordinator.</w:t>
      </w:r>
    </w:p>
    <w:p w14:paraId="36A2C1D4" w14:textId="77777777" w:rsidR="00E63C69" w:rsidRPr="005914AD" w:rsidRDefault="00E63C69" w:rsidP="00E63C69">
      <w:pPr>
        <w:spacing w:after="0" w:line="240" w:lineRule="auto"/>
        <w:contextualSpacing/>
        <w:rPr>
          <w:rFonts w:cs="Times New Roman"/>
          <w:b/>
          <w:szCs w:val="24"/>
        </w:rPr>
      </w:pPr>
    </w:p>
    <w:p w14:paraId="1CF2AC0C" w14:textId="77777777" w:rsidR="00E63C69" w:rsidRPr="005914AD" w:rsidRDefault="00E63C69" w:rsidP="00E63C69">
      <w:pPr>
        <w:spacing w:after="0" w:line="240" w:lineRule="auto"/>
        <w:contextualSpacing/>
        <w:rPr>
          <w:rFonts w:cs="Times New Roman"/>
          <w:b/>
          <w:szCs w:val="24"/>
        </w:rPr>
      </w:pPr>
      <w:r w:rsidRPr="005914AD">
        <w:rPr>
          <w:rFonts w:cs="Times New Roman"/>
          <w:b/>
          <w:szCs w:val="24"/>
        </w:rPr>
        <w:t>Required courses (9)</w:t>
      </w:r>
    </w:p>
    <w:p w14:paraId="24BF0D85" w14:textId="77777777" w:rsidR="00E63C69" w:rsidRPr="005914AD" w:rsidRDefault="00E63C69" w:rsidP="00E020B9">
      <w:pPr>
        <w:numPr>
          <w:ilvl w:val="0"/>
          <w:numId w:val="4"/>
        </w:numPr>
        <w:spacing w:after="0" w:line="240" w:lineRule="auto"/>
        <w:contextualSpacing/>
        <w:rPr>
          <w:rFonts w:cs="Times New Roman"/>
          <w:szCs w:val="24"/>
        </w:rPr>
      </w:pPr>
      <w:r w:rsidRPr="005914AD">
        <w:rPr>
          <w:rFonts w:cs="Times New Roman"/>
          <w:b/>
          <w:szCs w:val="24"/>
        </w:rPr>
        <w:t xml:space="preserve">ETR 521 </w:t>
      </w:r>
      <w:r w:rsidRPr="005914AD">
        <w:rPr>
          <w:rFonts w:cs="Times New Roman"/>
          <w:szCs w:val="24"/>
        </w:rPr>
        <w:t>Educational Statistics I (3)</w:t>
      </w:r>
    </w:p>
    <w:p w14:paraId="507673E4" w14:textId="2D06ECC4" w:rsidR="00E63C69" w:rsidRPr="005914AD" w:rsidRDefault="00E63C69" w:rsidP="00E63C69">
      <w:pPr>
        <w:spacing w:after="0" w:line="240" w:lineRule="auto"/>
        <w:contextualSpacing/>
        <w:rPr>
          <w:rFonts w:cs="Times New Roman"/>
          <w:szCs w:val="24"/>
        </w:rPr>
      </w:pPr>
      <w:r w:rsidRPr="000C0FD7">
        <w:rPr>
          <w:rFonts w:cs="Times New Roman"/>
          <w:b/>
          <w:iCs/>
          <w:szCs w:val="24"/>
        </w:rPr>
        <w:t>Or</w:t>
      </w:r>
      <w:r w:rsidRPr="005914AD">
        <w:rPr>
          <w:rFonts w:cs="Times New Roman"/>
          <w:b/>
          <w:szCs w:val="24"/>
        </w:rPr>
        <w:t xml:space="preserve"> </w:t>
      </w:r>
      <w:r w:rsidRPr="005914AD">
        <w:rPr>
          <w:rFonts w:cs="Times New Roman"/>
          <w:szCs w:val="24"/>
        </w:rPr>
        <w:t>another quantitative methodology course approved by advis</w:t>
      </w:r>
      <w:r w:rsidR="00F0057A">
        <w:rPr>
          <w:rFonts w:cs="Times New Roman"/>
          <w:szCs w:val="24"/>
        </w:rPr>
        <w:t>o</w:t>
      </w:r>
      <w:r w:rsidRPr="005914AD">
        <w:rPr>
          <w:rFonts w:cs="Times New Roman"/>
          <w:szCs w:val="24"/>
        </w:rPr>
        <w:t>r (3)</w:t>
      </w:r>
      <w:r w:rsidR="00F0057A">
        <w:rPr>
          <w:rFonts w:cs="Times New Roman"/>
          <w:szCs w:val="24"/>
        </w:rPr>
        <w:t>.</w:t>
      </w:r>
    </w:p>
    <w:p w14:paraId="6B48E417" w14:textId="77777777" w:rsidR="00E63C69" w:rsidRPr="005914AD" w:rsidRDefault="00E63C69" w:rsidP="00E020B9">
      <w:pPr>
        <w:numPr>
          <w:ilvl w:val="0"/>
          <w:numId w:val="4"/>
        </w:numPr>
        <w:spacing w:after="0" w:line="240" w:lineRule="auto"/>
        <w:contextualSpacing/>
        <w:rPr>
          <w:rFonts w:cs="Times New Roman"/>
          <w:szCs w:val="24"/>
        </w:rPr>
      </w:pPr>
      <w:r w:rsidRPr="005914AD">
        <w:rPr>
          <w:rFonts w:cs="Times New Roman"/>
          <w:b/>
          <w:szCs w:val="24"/>
        </w:rPr>
        <w:t xml:space="preserve">ETR 522 </w:t>
      </w:r>
      <w:r w:rsidRPr="005914AD">
        <w:rPr>
          <w:rFonts w:cs="Times New Roman"/>
          <w:szCs w:val="24"/>
        </w:rPr>
        <w:t>Educational Statistics II (3)</w:t>
      </w:r>
    </w:p>
    <w:p w14:paraId="666346A1" w14:textId="77777777" w:rsidR="00E63C69" w:rsidRPr="005914AD" w:rsidRDefault="00E63C69" w:rsidP="00E020B9">
      <w:pPr>
        <w:numPr>
          <w:ilvl w:val="0"/>
          <w:numId w:val="4"/>
        </w:numPr>
        <w:spacing w:after="0" w:line="240" w:lineRule="auto"/>
        <w:contextualSpacing/>
        <w:rPr>
          <w:rFonts w:cs="Times New Roman"/>
          <w:szCs w:val="24"/>
        </w:rPr>
      </w:pPr>
      <w:r w:rsidRPr="005914AD">
        <w:rPr>
          <w:rFonts w:cs="Times New Roman"/>
          <w:b/>
          <w:szCs w:val="24"/>
        </w:rPr>
        <w:t xml:space="preserve">ETR 797 </w:t>
      </w:r>
      <w:r w:rsidRPr="005914AD">
        <w:rPr>
          <w:rFonts w:cs="Times New Roman"/>
          <w:szCs w:val="24"/>
        </w:rPr>
        <w:t>Independent Research in Research and Assessment (1-3)</w:t>
      </w:r>
    </w:p>
    <w:p w14:paraId="09998D7F" w14:textId="77777777" w:rsidR="00E63C69" w:rsidRPr="000C0FD7" w:rsidRDefault="00E63C69" w:rsidP="00E63C69">
      <w:pPr>
        <w:spacing w:after="0" w:line="240" w:lineRule="auto"/>
        <w:contextualSpacing/>
        <w:rPr>
          <w:rFonts w:cs="Times New Roman"/>
          <w:iCs/>
          <w:szCs w:val="24"/>
        </w:rPr>
      </w:pPr>
      <w:r w:rsidRPr="005914AD">
        <w:rPr>
          <w:rFonts w:cs="Times New Roman"/>
          <w:i/>
          <w:szCs w:val="24"/>
        </w:rPr>
        <w:t xml:space="preserve">     </w:t>
      </w:r>
      <w:r w:rsidRPr="000C0FD7">
        <w:rPr>
          <w:rFonts w:cs="Times New Roman"/>
          <w:iCs/>
          <w:szCs w:val="24"/>
        </w:rPr>
        <w:t>Students must take 3 semester hours in this course.</w:t>
      </w:r>
    </w:p>
    <w:p w14:paraId="62D5F00A" w14:textId="77777777" w:rsidR="00E63C69" w:rsidRPr="005914AD" w:rsidRDefault="00E63C69" w:rsidP="00E63C69">
      <w:pPr>
        <w:spacing w:after="0" w:line="240" w:lineRule="auto"/>
        <w:contextualSpacing/>
        <w:rPr>
          <w:rFonts w:cs="Times New Roman"/>
          <w:b/>
          <w:szCs w:val="24"/>
        </w:rPr>
      </w:pPr>
    </w:p>
    <w:p w14:paraId="4466A499" w14:textId="77777777" w:rsidR="00E63C69" w:rsidRPr="005914AD" w:rsidRDefault="00E63C69" w:rsidP="00E63C69">
      <w:pPr>
        <w:spacing w:after="0" w:line="240" w:lineRule="auto"/>
        <w:contextualSpacing/>
        <w:rPr>
          <w:rFonts w:cs="Times New Roman"/>
          <w:b/>
          <w:szCs w:val="24"/>
        </w:rPr>
      </w:pPr>
      <w:r w:rsidRPr="005914AD">
        <w:rPr>
          <w:rFonts w:cs="Times New Roman"/>
          <w:b/>
          <w:szCs w:val="24"/>
        </w:rPr>
        <w:t>One of the following (3):</w:t>
      </w:r>
    </w:p>
    <w:p w14:paraId="30C549D0" w14:textId="77777777" w:rsidR="00E63C69" w:rsidRPr="005914AD" w:rsidRDefault="00E63C69" w:rsidP="00E020B9">
      <w:pPr>
        <w:numPr>
          <w:ilvl w:val="0"/>
          <w:numId w:val="5"/>
        </w:numPr>
        <w:spacing w:after="0" w:line="240" w:lineRule="auto"/>
        <w:contextualSpacing/>
        <w:rPr>
          <w:rFonts w:cs="Times New Roman"/>
          <w:b/>
          <w:szCs w:val="24"/>
        </w:rPr>
      </w:pPr>
      <w:r w:rsidRPr="005914AD">
        <w:rPr>
          <w:rFonts w:cs="Times New Roman"/>
          <w:b/>
          <w:szCs w:val="24"/>
        </w:rPr>
        <w:t xml:space="preserve">ETR 520 </w:t>
      </w:r>
      <w:r w:rsidRPr="005914AD">
        <w:rPr>
          <w:rFonts w:cs="Times New Roman"/>
          <w:szCs w:val="24"/>
        </w:rPr>
        <w:t>Introduction to Research Methods in Education (3)</w:t>
      </w:r>
    </w:p>
    <w:p w14:paraId="1BAD8E4D" w14:textId="77777777" w:rsidR="00E63C69" w:rsidRPr="005914AD" w:rsidRDefault="00E63C69" w:rsidP="00E020B9">
      <w:pPr>
        <w:numPr>
          <w:ilvl w:val="0"/>
          <w:numId w:val="5"/>
        </w:numPr>
        <w:spacing w:after="0" w:line="240" w:lineRule="auto"/>
        <w:contextualSpacing/>
        <w:rPr>
          <w:rFonts w:cs="Times New Roman"/>
          <w:szCs w:val="24"/>
        </w:rPr>
      </w:pPr>
      <w:r w:rsidRPr="005914AD">
        <w:rPr>
          <w:rFonts w:cs="Times New Roman"/>
          <w:b/>
          <w:szCs w:val="24"/>
        </w:rPr>
        <w:t xml:space="preserve">ETR 720 </w:t>
      </w:r>
      <w:r w:rsidRPr="005914AD">
        <w:rPr>
          <w:rFonts w:cs="Times New Roman"/>
          <w:szCs w:val="24"/>
        </w:rPr>
        <w:t>Advanced Research Methods in Education (3)</w:t>
      </w:r>
    </w:p>
    <w:p w14:paraId="6C38DC5D" w14:textId="77777777" w:rsidR="00E63C69" w:rsidRPr="005914AD" w:rsidRDefault="00E63C69" w:rsidP="00E63C69">
      <w:pPr>
        <w:spacing w:after="0" w:line="240" w:lineRule="auto"/>
        <w:contextualSpacing/>
        <w:rPr>
          <w:rFonts w:cs="Times New Roman"/>
          <w:b/>
          <w:szCs w:val="24"/>
        </w:rPr>
      </w:pPr>
    </w:p>
    <w:p w14:paraId="5C6AC50F" w14:textId="77777777" w:rsidR="00E63C69" w:rsidRPr="005914AD" w:rsidRDefault="00E63C69" w:rsidP="00E63C69">
      <w:pPr>
        <w:spacing w:after="0" w:line="240" w:lineRule="auto"/>
        <w:contextualSpacing/>
        <w:rPr>
          <w:rFonts w:cs="Times New Roman"/>
          <w:b/>
          <w:szCs w:val="24"/>
        </w:rPr>
      </w:pPr>
      <w:r w:rsidRPr="005914AD">
        <w:rPr>
          <w:rFonts w:cs="Times New Roman"/>
          <w:b/>
          <w:szCs w:val="24"/>
        </w:rPr>
        <w:t>Two of the following (6):</w:t>
      </w:r>
    </w:p>
    <w:p w14:paraId="0716B23C" w14:textId="77777777" w:rsidR="00E63C69" w:rsidRPr="005914AD" w:rsidRDefault="00E63C69" w:rsidP="00E020B9">
      <w:pPr>
        <w:numPr>
          <w:ilvl w:val="0"/>
          <w:numId w:val="6"/>
        </w:numPr>
        <w:spacing w:after="0" w:line="240" w:lineRule="auto"/>
        <w:contextualSpacing/>
        <w:rPr>
          <w:rFonts w:cs="Times New Roman"/>
          <w:szCs w:val="24"/>
        </w:rPr>
      </w:pPr>
      <w:r w:rsidRPr="005914AD">
        <w:rPr>
          <w:rFonts w:cs="Times New Roman"/>
          <w:b/>
          <w:szCs w:val="24"/>
        </w:rPr>
        <w:t xml:space="preserve">ETR 560 </w:t>
      </w:r>
      <w:r w:rsidRPr="005914AD">
        <w:rPr>
          <w:rFonts w:cs="Times New Roman"/>
          <w:szCs w:val="24"/>
        </w:rPr>
        <w:t>Computer Data Analysis (3)</w:t>
      </w:r>
    </w:p>
    <w:p w14:paraId="0CC05CD9" w14:textId="77777777" w:rsidR="00E63C69" w:rsidRPr="005914AD" w:rsidRDefault="00E63C69" w:rsidP="00E020B9">
      <w:pPr>
        <w:numPr>
          <w:ilvl w:val="0"/>
          <w:numId w:val="6"/>
        </w:numPr>
        <w:spacing w:after="0" w:line="240" w:lineRule="auto"/>
        <w:contextualSpacing/>
        <w:rPr>
          <w:rFonts w:cs="Times New Roman"/>
          <w:b/>
          <w:szCs w:val="24"/>
        </w:rPr>
      </w:pPr>
      <w:r w:rsidRPr="005914AD">
        <w:rPr>
          <w:rFonts w:cs="Times New Roman"/>
          <w:b/>
          <w:szCs w:val="24"/>
        </w:rPr>
        <w:t xml:space="preserve">ETR 562 </w:t>
      </w:r>
      <w:r w:rsidRPr="005914AD">
        <w:rPr>
          <w:rFonts w:cs="Times New Roman"/>
          <w:szCs w:val="24"/>
        </w:rPr>
        <w:t>Applied Categorical Data Analysis (3)</w:t>
      </w:r>
    </w:p>
    <w:p w14:paraId="4AB6BB63" w14:textId="77777777" w:rsidR="00E63C69" w:rsidRPr="005914AD" w:rsidRDefault="00E63C69" w:rsidP="00E020B9">
      <w:pPr>
        <w:numPr>
          <w:ilvl w:val="0"/>
          <w:numId w:val="6"/>
        </w:numPr>
        <w:spacing w:after="0" w:line="240" w:lineRule="auto"/>
        <w:contextualSpacing/>
        <w:rPr>
          <w:rFonts w:cs="Times New Roman"/>
          <w:szCs w:val="24"/>
        </w:rPr>
      </w:pPr>
      <w:r w:rsidRPr="005914AD">
        <w:rPr>
          <w:rFonts w:cs="Times New Roman"/>
          <w:b/>
          <w:szCs w:val="24"/>
        </w:rPr>
        <w:t xml:space="preserve">ETR 721 </w:t>
      </w:r>
      <w:r w:rsidRPr="005914AD">
        <w:rPr>
          <w:rFonts w:cs="Times New Roman"/>
          <w:szCs w:val="24"/>
        </w:rPr>
        <w:t>Nonparametric Statistics (3)</w:t>
      </w:r>
    </w:p>
    <w:p w14:paraId="5F3F948A" w14:textId="77777777" w:rsidR="00E63C69" w:rsidRPr="005914AD" w:rsidRDefault="00E63C69" w:rsidP="00E020B9">
      <w:pPr>
        <w:numPr>
          <w:ilvl w:val="0"/>
          <w:numId w:val="6"/>
        </w:numPr>
        <w:spacing w:after="0" w:line="240" w:lineRule="auto"/>
        <w:contextualSpacing/>
        <w:rPr>
          <w:rFonts w:cs="Times New Roman"/>
          <w:b/>
          <w:szCs w:val="24"/>
        </w:rPr>
      </w:pPr>
      <w:r w:rsidRPr="005914AD">
        <w:rPr>
          <w:rFonts w:cs="Times New Roman"/>
          <w:b/>
          <w:szCs w:val="24"/>
        </w:rPr>
        <w:t xml:space="preserve">ETR 722 </w:t>
      </w:r>
      <w:r w:rsidRPr="005914AD">
        <w:rPr>
          <w:rFonts w:cs="Times New Roman"/>
          <w:szCs w:val="24"/>
        </w:rPr>
        <w:t>Methods of Multivariate Analysis (3)</w:t>
      </w:r>
    </w:p>
    <w:p w14:paraId="2532483A" w14:textId="77777777" w:rsidR="00E63C69" w:rsidRPr="005914AD" w:rsidRDefault="00E63C69" w:rsidP="00E020B9">
      <w:pPr>
        <w:numPr>
          <w:ilvl w:val="0"/>
          <w:numId w:val="6"/>
        </w:numPr>
        <w:spacing w:after="0" w:line="240" w:lineRule="auto"/>
        <w:contextualSpacing/>
        <w:rPr>
          <w:rFonts w:cs="Times New Roman"/>
          <w:b/>
          <w:szCs w:val="24"/>
        </w:rPr>
      </w:pPr>
      <w:r w:rsidRPr="005914AD">
        <w:rPr>
          <w:rFonts w:cs="Times New Roman"/>
          <w:b/>
          <w:szCs w:val="24"/>
        </w:rPr>
        <w:t xml:space="preserve">ETR 724 </w:t>
      </w:r>
      <w:r w:rsidRPr="005914AD">
        <w:rPr>
          <w:rFonts w:cs="Times New Roman"/>
          <w:szCs w:val="24"/>
        </w:rPr>
        <w:t>Multilevel Modeling (3)</w:t>
      </w:r>
    </w:p>
    <w:p w14:paraId="1509A799" w14:textId="77777777" w:rsidR="00E63C69" w:rsidRPr="005914AD" w:rsidRDefault="00E63C69" w:rsidP="00E020B9">
      <w:pPr>
        <w:numPr>
          <w:ilvl w:val="0"/>
          <w:numId w:val="6"/>
        </w:numPr>
        <w:spacing w:after="0" w:line="240" w:lineRule="auto"/>
        <w:contextualSpacing/>
        <w:rPr>
          <w:rFonts w:cs="Times New Roman"/>
          <w:b/>
          <w:szCs w:val="24"/>
        </w:rPr>
      </w:pPr>
      <w:r w:rsidRPr="005914AD">
        <w:rPr>
          <w:rFonts w:cs="Times New Roman"/>
          <w:b/>
          <w:szCs w:val="24"/>
        </w:rPr>
        <w:t xml:space="preserve">ETR 725 </w:t>
      </w:r>
      <w:r w:rsidRPr="005914AD">
        <w:rPr>
          <w:rFonts w:cs="Times New Roman"/>
          <w:szCs w:val="24"/>
        </w:rPr>
        <w:t>Bayesian Approach to Educational Statistics and Decision Making (3</w:t>
      </w:r>
      <w:r w:rsidRPr="005914AD">
        <w:rPr>
          <w:rFonts w:cs="Times New Roman"/>
          <w:b/>
          <w:szCs w:val="24"/>
        </w:rPr>
        <w:t>)</w:t>
      </w:r>
    </w:p>
    <w:p w14:paraId="2E6F59D9" w14:textId="7DB5F0FE" w:rsidR="00E63C69" w:rsidRPr="005914AD" w:rsidRDefault="00E63C69" w:rsidP="00E020B9">
      <w:pPr>
        <w:numPr>
          <w:ilvl w:val="0"/>
          <w:numId w:val="6"/>
        </w:numPr>
        <w:spacing w:after="0" w:line="240" w:lineRule="auto"/>
        <w:contextualSpacing/>
        <w:rPr>
          <w:rFonts w:cs="Times New Roman"/>
          <w:szCs w:val="24"/>
        </w:rPr>
      </w:pPr>
      <w:r w:rsidRPr="005914AD">
        <w:rPr>
          <w:rFonts w:cs="Times New Roman"/>
          <w:szCs w:val="24"/>
        </w:rPr>
        <w:t>Another quantitative methodology course approved by advis</w:t>
      </w:r>
      <w:r w:rsidR="00F0057A">
        <w:rPr>
          <w:rFonts w:cs="Times New Roman"/>
          <w:szCs w:val="24"/>
        </w:rPr>
        <w:t>o</w:t>
      </w:r>
      <w:r w:rsidRPr="005914AD">
        <w:rPr>
          <w:rFonts w:cs="Times New Roman"/>
          <w:szCs w:val="24"/>
        </w:rPr>
        <w:t>r. (3)</w:t>
      </w:r>
    </w:p>
    <w:p w14:paraId="6E55BEFC" w14:textId="77777777" w:rsidR="006820C1" w:rsidRDefault="006820C1" w:rsidP="00E63C69">
      <w:pPr>
        <w:spacing w:after="0" w:line="240" w:lineRule="auto"/>
        <w:contextualSpacing/>
        <w:rPr>
          <w:rFonts w:cs="Times New Roman"/>
          <w:b/>
          <w:szCs w:val="24"/>
        </w:rPr>
      </w:pPr>
    </w:p>
    <w:p w14:paraId="00D69554" w14:textId="07D0BFAB" w:rsidR="00E63C69" w:rsidRPr="005914AD" w:rsidRDefault="00E63C69" w:rsidP="00E63C69">
      <w:pPr>
        <w:spacing w:after="0" w:line="240" w:lineRule="auto"/>
        <w:contextualSpacing/>
        <w:rPr>
          <w:rFonts w:cs="Times New Roman"/>
          <w:b/>
          <w:szCs w:val="24"/>
        </w:rPr>
      </w:pPr>
      <w:r w:rsidRPr="005914AD">
        <w:rPr>
          <w:rFonts w:cs="Times New Roman"/>
          <w:b/>
          <w:szCs w:val="24"/>
        </w:rPr>
        <w:t>Total Certificate Requirements: 18 hours</w:t>
      </w:r>
    </w:p>
    <w:p w14:paraId="432B7389" w14:textId="77777777" w:rsidR="00E63C69" w:rsidRPr="005914AD" w:rsidRDefault="00E63C69" w:rsidP="00E63C69">
      <w:pPr>
        <w:spacing w:after="0" w:line="240" w:lineRule="auto"/>
        <w:contextualSpacing/>
        <w:rPr>
          <w:rFonts w:cs="Times New Roman"/>
          <w:b/>
          <w:szCs w:val="24"/>
        </w:rPr>
      </w:pPr>
    </w:p>
    <w:p w14:paraId="74FC1533" w14:textId="77777777" w:rsidR="00E63C69" w:rsidRPr="005914AD" w:rsidRDefault="00E63C69" w:rsidP="00E63C69">
      <w:pPr>
        <w:spacing w:after="0" w:line="240" w:lineRule="auto"/>
        <w:contextualSpacing/>
        <w:rPr>
          <w:rFonts w:cs="Times New Roman"/>
          <w:b/>
          <w:szCs w:val="24"/>
        </w:rPr>
      </w:pPr>
    </w:p>
    <w:p w14:paraId="05C6474F" w14:textId="77777777" w:rsidR="00E63C69" w:rsidRPr="005914AD" w:rsidRDefault="00E63C69" w:rsidP="00E63C69">
      <w:pPr>
        <w:spacing w:after="0" w:line="240" w:lineRule="auto"/>
        <w:contextualSpacing/>
        <w:rPr>
          <w:rFonts w:cs="Times New Roman"/>
          <w:b/>
          <w:szCs w:val="24"/>
        </w:rPr>
      </w:pPr>
    </w:p>
    <w:p w14:paraId="22AA45E4" w14:textId="77777777" w:rsidR="00E63C69" w:rsidRPr="005914AD" w:rsidRDefault="00E63C69" w:rsidP="00E63C69">
      <w:pPr>
        <w:spacing w:after="0" w:line="240" w:lineRule="auto"/>
        <w:contextualSpacing/>
        <w:rPr>
          <w:rFonts w:cs="Times New Roman"/>
          <w:b/>
          <w:szCs w:val="24"/>
        </w:rPr>
      </w:pPr>
    </w:p>
    <w:p w14:paraId="79480B66" w14:textId="77777777" w:rsidR="00E63C69" w:rsidRPr="005914AD" w:rsidRDefault="00E63C69" w:rsidP="00E63C69">
      <w:pPr>
        <w:spacing w:after="0" w:line="240" w:lineRule="auto"/>
        <w:contextualSpacing/>
        <w:rPr>
          <w:rFonts w:cs="Times New Roman"/>
          <w:b/>
          <w:szCs w:val="24"/>
        </w:rPr>
      </w:pPr>
    </w:p>
    <w:p w14:paraId="5BEA4482" w14:textId="77777777" w:rsidR="00E63C69" w:rsidRPr="005914AD" w:rsidRDefault="00E63C69" w:rsidP="00E63C69">
      <w:pPr>
        <w:spacing w:after="0" w:line="240" w:lineRule="auto"/>
        <w:contextualSpacing/>
        <w:rPr>
          <w:rFonts w:cs="Times New Roman"/>
          <w:b/>
          <w:szCs w:val="24"/>
        </w:rPr>
      </w:pPr>
    </w:p>
    <w:p w14:paraId="45532431" w14:textId="77777777" w:rsidR="00E63C69" w:rsidRPr="005914AD" w:rsidRDefault="00E63C69" w:rsidP="00E63C69">
      <w:pPr>
        <w:spacing w:after="0" w:line="240" w:lineRule="auto"/>
        <w:contextualSpacing/>
        <w:rPr>
          <w:rFonts w:cs="Times New Roman"/>
          <w:b/>
          <w:szCs w:val="24"/>
        </w:rPr>
      </w:pPr>
    </w:p>
    <w:p w14:paraId="21A03409" w14:textId="77777777" w:rsidR="00E63C69" w:rsidRPr="005914AD" w:rsidRDefault="00E63C69" w:rsidP="00E63C69">
      <w:pPr>
        <w:spacing w:after="0" w:line="240" w:lineRule="auto"/>
        <w:contextualSpacing/>
        <w:rPr>
          <w:rFonts w:cs="Times New Roman"/>
          <w:b/>
          <w:szCs w:val="24"/>
        </w:rPr>
      </w:pPr>
    </w:p>
    <w:p w14:paraId="19F8F4A5" w14:textId="77777777" w:rsidR="00E63C69" w:rsidRPr="005914AD" w:rsidRDefault="00E63C69" w:rsidP="00E63C69">
      <w:pPr>
        <w:spacing w:after="0" w:line="240" w:lineRule="auto"/>
        <w:contextualSpacing/>
        <w:rPr>
          <w:rFonts w:cs="Times New Roman"/>
          <w:b/>
          <w:szCs w:val="24"/>
        </w:rPr>
      </w:pPr>
    </w:p>
    <w:p w14:paraId="7ECE1A55" w14:textId="77777777" w:rsidR="00E63C69" w:rsidRPr="005914AD" w:rsidRDefault="00E63C69" w:rsidP="00E63C69">
      <w:pPr>
        <w:spacing w:after="0" w:line="240" w:lineRule="auto"/>
        <w:contextualSpacing/>
        <w:rPr>
          <w:rFonts w:cs="Times New Roman"/>
          <w:b/>
          <w:szCs w:val="24"/>
        </w:rPr>
      </w:pPr>
    </w:p>
    <w:p w14:paraId="43D51827" w14:textId="77777777" w:rsidR="00E63C69" w:rsidRPr="005914AD" w:rsidRDefault="00E63C69" w:rsidP="00E63C69">
      <w:pPr>
        <w:spacing w:after="0" w:line="240" w:lineRule="auto"/>
        <w:contextualSpacing/>
        <w:rPr>
          <w:rFonts w:cs="Times New Roman"/>
          <w:b/>
          <w:szCs w:val="24"/>
        </w:rPr>
      </w:pPr>
    </w:p>
    <w:p w14:paraId="610C71F3" w14:textId="77777777" w:rsidR="00E63C69" w:rsidRPr="005914AD" w:rsidRDefault="00E63C69" w:rsidP="00E63C69">
      <w:pPr>
        <w:spacing w:after="0" w:line="240" w:lineRule="auto"/>
        <w:contextualSpacing/>
        <w:rPr>
          <w:rFonts w:cs="Times New Roman"/>
          <w:b/>
          <w:szCs w:val="24"/>
        </w:rPr>
      </w:pPr>
    </w:p>
    <w:p w14:paraId="357C52B1" w14:textId="77777777" w:rsidR="00E63C69" w:rsidRPr="005914AD" w:rsidRDefault="00E63C69" w:rsidP="00E63C69">
      <w:pPr>
        <w:spacing w:after="0" w:line="240" w:lineRule="auto"/>
        <w:contextualSpacing/>
        <w:rPr>
          <w:rFonts w:cs="Times New Roman"/>
          <w:b/>
          <w:szCs w:val="24"/>
        </w:rPr>
      </w:pPr>
    </w:p>
    <w:p w14:paraId="7D7D1ADA" w14:textId="77777777" w:rsidR="00E63C69" w:rsidRPr="005914AD" w:rsidRDefault="00E63C69" w:rsidP="00E63C69">
      <w:pPr>
        <w:spacing w:after="0" w:line="240" w:lineRule="auto"/>
        <w:contextualSpacing/>
        <w:rPr>
          <w:rFonts w:cs="Times New Roman"/>
          <w:b/>
          <w:szCs w:val="24"/>
        </w:rPr>
      </w:pPr>
    </w:p>
    <w:p w14:paraId="437C1322" w14:textId="77777777" w:rsidR="00E63C69" w:rsidRPr="005914AD" w:rsidRDefault="00E63C69" w:rsidP="00E63C69">
      <w:pPr>
        <w:spacing w:after="0" w:line="240" w:lineRule="auto"/>
        <w:contextualSpacing/>
        <w:rPr>
          <w:rFonts w:cs="Times New Roman"/>
          <w:b/>
          <w:szCs w:val="24"/>
        </w:rPr>
      </w:pPr>
    </w:p>
    <w:p w14:paraId="09F6D599" w14:textId="77777777" w:rsidR="00E63C69" w:rsidRPr="005914AD" w:rsidRDefault="00E63C69" w:rsidP="00E63C69">
      <w:pPr>
        <w:spacing w:after="0" w:line="240" w:lineRule="auto"/>
        <w:contextualSpacing/>
        <w:rPr>
          <w:rFonts w:cs="Times New Roman"/>
          <w:b/>
          <w:color w:val="1F4E79" w:themeColor="accent1" w:themeShade="80"/>
        </w:rPr>
      </w:pPr>
      <w:r w:rsidRPr="005914AD">
        <w:rPr>
          <w:rFonts w:cs="Times New Roman"/>
          <w:b/>
          <w:color w:val="1F4E79" w:themeColor="accent1" w:themeShade="80"/>
        </w:rPr>
        <w:br w:type="page"/>
      </w:r>
    </w:p>
    <w:p w14:paraId="3A596698" w14:textId="3D5EC3CB" w:rsidR="00E63C69" w:rsidRDefault="00E63C69" w:rsidP="00EB7999">
      <w:pPr>
        <w:pStyle w:val="Heading2"/>
      </w:pPr>
      <w:r w:rsidRPr="005914AD">
        <w:lastRenderedPageBreak/>
        <w:t>Response to Intervention</w:t>
      </w:r>
    </w:p>
    <w:p w14:paraId="778A183C" w14:textId="77777777" w:rsidR="006820C1" w:rsidRPr="006820C1" w:rsidRDefault="006820C1" w:rsidP="006820C1"/>
    <w:p w14:paraId="12C1B7D4" w14:textId="6E4DAD48" w:rsidR="00E63C69" w:rsidRPr="005914AD" w:rsidRDefault="00E63C69" w:rsidP="00E63C69">
      <w:pPr>
        <w:spacing w:after="0" w:line="240" w:lineRule="auto"/>
        <w:contextualSpacing/>
        <w:rPr>
          <w:rFonts w:cs="Times New Roman"/>
          <w:szCs w:val="24"/>
        </w:rPr>
      </w:pPr>
      <w:r w:rsidRPr="005914AD">
        <w:rPr>
          <w:rFonts w:cs="Times New Roman"/>
          <w:szCs w:val="24"/>
        </w:rPr>
        <w:t>This 18</w:t>
      </w:r>
      <w:r w:rsidR="00EB7999" w:rsidRPr="005914AD">
        <w:rPr>
          <w:rFonts w:cs="Times New Roman"/>
          <w:szCs w:val="24"/>
        </w:rPr>
        <w:t>-</w:t>
      </w:r>
      <w:r w:rsidRPr="005914AD">
        <w:rPr>
          <w:rFonts w:cs="Times New Roman"/>
          <w:szCs w:val="24"/>
        </w:rPr>
        <w:t>credit hour certificate is designed for school personnel (e.g., teachers, administrative personnel, school counselors, curriculum specialists, research/assessment coordinators, literacy/reading coaches) to provide training in assessment and intervention methods for use within the response to intervention service provision model. It is available to any graduate-level student in good standing. Students who want to pursue this certificate must file an application and develop a plan of studies with the certificate coordinator.</w:t>
      </w:r>
    </w:p>
    <w:p w14:paraId="2CB5F4FE" w14:textId="77777777" w:rsidR="00E63C69" w:rsidRPr="005914AD" w:rsidRDefault="00E63C69" w:rsidP="00E63C69">
      <w:pPr>
        <w:spacing w:after="0" w:line="240" w:lineRule="auto"/>
        <w:contextualSpacing/>
        <w:rPr>
          <w:rFonts w:cs="Times New Roman"/>
          <w:szCs w:val="24"/>
        </w:rPr>
      </w:pPr>
    </w:p>
    <w:p w14:paraId="5B8477DB" w14:textId="77777777" w:rsidR="00E63C69" w:rsidRPr="005914AD" w:rsidRDefault="00E63C69" w:rsidP="00E63C69">
      <w:pPr>
        <w:spacing w:after="0" w:line="240" w:lineRule="auto"/>
        <w:contextualSpacing/>
        <w:rPr>
          <w:rFonts w:cs="Times New Roman"/>
          <w:b/>
          <w:szCs w:val="24"/>
        </w:rPr>
      </w:pPr>
      <w:r w:rsidRPr="005914AD">
        <w:rPr>
          <w:rFonts w:cs="Times New Roman"/>
          <w:b/>
          <w:szCs w:val="24"/>
        </w:rPr>
        <w:t>Required courses (18)</w:t>
      </w:r>
    </w:p>
    <w:p w14:paraId="03F7069F" w14:textId="77777777" w:rsidR="00E63C69" w:rsidRPr="005914AD" w:rsidRDefault="00E63C69" w:rsidP="00E020B9">
      <w:pPr>
        <w:numPr>
          <w:ilvl w:val="0"/>
          <w:numId w:val="7"/>
        </w:numPr>
        <w:spacing w:after="0" w:line="240" w:lineRule="auto"/>
        <w:contextualSpacing/>
        <w:rPr>
          <w:rFonts w:cs="Times New Roman"/>
          <w:szCs w:val="24"/>
        </w:rPr>
      </w:pPr>
      <w:r w:rsidRPr="005914AD">
        <w:rPr>
          <w:rFonts w:cs="Times New Roman"/>
          <w:b/>
          <w:szCs w:val="24"/>
        </w:rPr>
        <w:t xml:space="preserve">ETR 519 </w:t>
      </w:r>
      <w:r w:rsidRPr="005914AD">
        <w:rPr>
          <w:rFonts w:cs="Times New Roman"/>
          <w:szCs w:val="24"/>
        </w:rPr>
        <w:t>Applied Educational Research (3)</w:t>
      </w:r>
    </w:p>
    <w:p w14:paraId="36C5B11E" w14:textId="77777777" w:rsidR="00E63C69" w:rsidRPr="005914AD" w:rsidRDefault="00E63C69" w:rsidP="00E020B9">
      <w:pPr>
        <w:numPr>
          <w:ilvl w:val="0"/>
          <w:numId w:val="7"/>
        </w:numPr>
        <w:spacing w:after="0" w:line="240" w:lineRule="auto"/>
        <w:contextualSpacing/>
        <w:rPr>
          <w:rFonts w:cs="Times New Roman"/>
          <w:szCs w:val="24"/>
        </w:rPr>
      </w:pPr>
      <w:r w:rsidRPr="005914AD">
        <w:rPr>
          <w:rFonts w:cs="Times New Roman"/>
          <w:b/>
          <w:szCs w:val="24"/>
        </w:rPr>
        <w:t xml:space="preserve">ETR 521 </w:t>
      </w:r>
      <w:r w:rsidRPr="005914AD">
        <w:rPr>
          <w:rFonts w:cs="Times New Roman"/>
          <w:szCs w:val="24"/>
        </w:rPr>
        <w:t>Educational Statistics I (3)</w:t>
      </w:r>
    </w:p>
    <w:p w14:paraId="59289DF2" w14:textId="77777777" w:rsidR="00E63C69" w:rsidRPr="005914AD" w:rsidRDefault="00E63C69" w:rsidP="00E020B9">
      <w:pPr>
        <w:numPr>
          <w:ilvl w:val="0"/>
          <w:numId w:val="7"/>
        </w:numPr>
        <w:spacing w:after="0" w:line="240" w:lineRule="auto"/>
        <w:contextualSpacing/>
        <w:rPr>
          <w:rFonts w:cs="Times New Roman"/>
          <w:szCs w:val="24"/>
        </w:rPr>
      </w:pPr>
      <w:r w:rsidRPr="005914AD">
        <w:rPr>
          <w:rFonts w:cs="Times New Roman"/>
          <w:b/>
          <w:szCs w:val="24"/>
        </w:rPr>
        <w:t xml:space="preserve">ETR 534 </w:t>
      </w:r>
      <w:r w:rsidRPr="005914AD">
        <w:rPr>
          <w:rFonts w:cs="Times New Roman"/>
          <w:szCs w:val="24"/>
        </w:rPr>
        <w:t>Dynamic Assessment for Students with High-incidence Disabilities (3)</w:t>
      </w:r>
    </w:p>
    <w:p w14:paraId="064022C9" w14:textId="77777777" w:rsidR="00E63C69" w:rsidRPr="005914AD" w:rsidRDefault="00E63C69" w:rsidP="00E63C69">
      <w:pPr>
        <w:spacing w:after="0" w:line="240" w:lineRule="auto"/>
        <w:contextualSpacing/>
        <w:rPr>
          <w:rFonts w:cs="Times New Roman"/>
          <w:b/>
          <w:szCs w:val="24"/>
        </w:rPr>
      </w:pPr>
      <w:r w:rsidRPr="000C0FD7">
        <w:rPr>
          <w:rFonts w:cs="Times New Roman"/>
          <w:b/>
          <w:iCs/>
          <w:szCs w:val="24"/>
        </w:rPr>
        <w:t>Or</w:t>
      </w:r>
      <w:r w:rsidRPr="005914AD">
        <w:rPr>
          <w:rFonts w:cs="Times New Roman"/>
          <w:b/>
          <w:szCs w:val="24"/>
        </w:rPr>
        <w:t xml:space="preserve"> ETR 528 Educational Assessment (3)</w:t>
      </w:r>
    </w:p>
    <w:p w14:paraId="658332A3" w14:textId="77777777" w:rsidR="00E63C69" w:rsidRPr="005914AD" w:rsidRDefault="00E63C69" w:rsidP="00E020B9">
      <w:pPr>
        <w:numPr>
          <w:ilvl w:val="0"/>
          <w:numId w:val="7"/>
        </w:numPr>
        <w:spacing w:after="0" w:line="240" w:lineRule="auto"/>
        <w:contextualSpacing/>
        <w:rPr>
          <w:rFonts w:cs="Times New Roman"/>
          <w:szCs w:val="24"/>
        </w:rPr>
      </w:pPr>
      <w:r w:rsidRPr="005914AD">
        <w:rPr>
          <w:rFonts w:cs="Times New Roman"/>
          <w:b/>
          <w:szCs w:val="24"/>
        </w:rPr>
        <w:t xml:space="preserve">ETR 587 </w:t>
      </w:r>
      <w:r w:rsidRPr="005914AD">
        <w:rPr>
          <w:rFonts w:cs="Times New Roman"/>
          <w:szCs w:val="24"/>
        </w:rPr>
        <w:t>Practicum in Educational Research and Evaluation (1-6)</w:t>
      </w:r>
    </w:p>
    <w:p w14:paraId="753A8B33" w14:textId="77777777" w:rsidR="00E63C69" w:rsidRPr="005914AD" w:rsidRDefault="00E63C69" w:rsidP="00E020B9">
      <w:pPr>
        <w:numPr>
          <w:ilvl w:val="0"/>
          <w:numId w:val="7"/>
        </w:numPr>
        <w:spacing w:after="0" w:line="240" w:lineRule="auto"/>
        <w:contextualSpacing/>
        <w:rPr>
          <w:rFonts w:cs="Times New Roman"/>
          <w:szCs w:val="24"/>
        </w:rPr>
      </w:pPr>
      <w:r w:rsidRPr="005914AD">
        <w:rPr>
          <w:rFonts w:cs="Times New Roman"/>
          <w:b/>
          <w:szCs w:val="24"/>
        </w:rPr>
        <w:t xml:space="preserve">ETR 592 </w:t>
      </w:r>
      <w:r w:rsidRPr="005914AD">
        <w:rPr>
          <w:rFonts w:cs="Times New Roman"/>
          <w:szCs w:val="24"/>
        </w:rPr>
        <w:t>Special Topics in Research and Assessment (1-3)</w:t>
      </w:r>
    </w:p>
    <w:p w14:paraId="61FB2A9F" w14:textId="77777777" w:rsidR="00E63C69" w:rsidRPr="005914AD" w:rsidRDefault="00E63C69" w:rsidP="00E020B9">
      <w:pPr>
        <w:numPr>
          <w:ilvl w:val="0"/>
          <w:numId w:val="7"/>
        </w:numPr>
        <w:spacing w:after="0" w:line="240" w:lineRule="auto"/>
        <w:contextualSpacing/>
        <w:rPr>
          <w:rFonts w:cs="Times New Roman"/>
          <w:szCs w:val="24"/>
        </w:rPr>
      </w:pPr>
      <w:r w:rsidRPr="005914AD">
        <w:rPr>
          <w:rFonts w:cs="Times New Roman"/>
          <w:b/>
          <w:szCs w:val="24"/>
        </w:rPr>
        <w:t xml:space="preserve">TLRN 546 </w:t>
      </w:r>
      <w:r w:rsidRPr="005914AD">
        <w:rPr>
          <w:rFonts w:cs="Times New Roman"/>
          <w:szCs w:val="24"/>
        </w:rPr>
        <w:t>Interventions to Meet Student Needs in the General Education Classroom (3)</w:t>
      </w:r>
    </w:p>
    <w:p w14:paraId="7B9F02C7" w14:textId="77777777" w:rsidR="00E63C69" w:rsidRPr="005914AD" w:rsidRDefault="00E63C69" w:rsidP="00E63C69">
      <w:pPr>
        <w:spacing w:after="0" w:line="240" w:lineRule="auto"/>
        <w:contextualSpacing/>
        <w:rPr>
          <w:rFonts w:cs="Times New Roman"/>
          <w:b/>
          <w:szCs w:val="24"/>
        </w:rPr>
      </w:pPr>
    </w:p>
    <w:p w14:paraId="1E3A9783" w14:textId="77777777" w:rsidR="00E63C69" w:rsidRPr="005914AD" w:rsidRDefault="00E63C69" w:rsidP="00E63C69">
      <w:pPr>
        <w:spacing w:after="0" w:line="240" w:lineRule="auto"/>
        <w:contextualSpacing/>
        <w:rPr>
          <w:rFonts w:cs="Times New Roman"/>
          <w:b/>
          <w:szCs w:val="24"/>
        </w:rPr>
      </w:pPr>
      <w:r w:rsidRPr="005914AD">
        <w:rPr>
          <w:rFonts w:cs="Times New Roman"/>
          <w:b/>
          <w:szCs w:val="24"/>
        </w:rPr>
        <w:t>Total Certificate Requirements: 18 hours</w:t>
      </w:r>
    </w:p>
    <w:p w14:paraId="3B49E1B4" w14:textId="1C649507" w:rsidR="00E63C69" w:rsidRPr="005914AD" w:rsidRDefault="00E63C69" w:rsidP="00E63C69">
      <w:pPr>
        <w:rPr>
          <w:rFonts w:cs="Times New Roman"/>
          <w:szCs w:val="24"/>
        </w:rPr>
      </w:pPr>
    </w:p>
    <w:p w14:paraId="59B5F0D4" w14:textId="33E4D334" w:rsidR="00E63C69" w:rsidRPr="005914AD" w:rsidRDefault="00E63C69" w:rsidP="00E63C69">
      <w:pPr>
        <w:rPr>
          <w:rFonts w:cs="Times New Roman"/>
          <w:szCs w:val="24"/>
        </w:rPr>
      </w:pPr>
    </w:p>
    <w:p w14:paraId="6C8731BA" w14:textId="198BA37C" w:rsidR="00E63C69" w:rsidRPr="005914AD" w:rsidRDefault="00E63C69" w:rsidP="00E63C69">
      <w:pPr>
        <w:rPr>
          <w:rFonts w:cs="Times New Roman"/>
          <w:szCs w:val="24"/>
        </w:rPr>
      </w:pPr>
    </w:p>
    <w:p w14:paraId="1D0B89B7" w14:textId="5EAEF7C3" w:rsidR="00E63C69" w:rsidRPr="005914AD" w:rsidRDefault="00E63C69" w:rsidP="00E63C69">
      <w:pPr>
        <w:rPr>
          <w:rFonts w:cs="Times New Roman"/>
          <w:szCs w:val="24"/>
        </w:rPr>
      </w:pPr>
    </w:p>
    <w:p w14:paraId="7963DC36" w14:textId="070404CC" w:rsidR="00E63C69" w:rsidRPr="005914AD" w:rsidRDefault="00E63C69" w:rsidP="00E63C69">
      <w:pPr>
        <w:rPr>
          <w:rFonts w:cs="Times New Roman"/>
          <w:szCs w:val="24"/>
        </w:rPr>
      </w:pPr>
    </w:p>
    <w:p w14:paraId="4038BF48" w14:textId="5C0EF755" w:rsidR="00E63C69" w:rsidRPr="005914AD" w:rsidRDefault="00E63C69" w:rsidP="00E63C69">
      <w:pPr>
        <w:rPr>
          <w:rFonts w:cs="Times New Roman"/>
          <w:szCs w:val="24"/>
        </w:rPr>
      </w:pPr>
    </w:p>
    <w:p w14:paraId="45337156" w14:textId="618FDAF0" w:rsidR="00E63C69" w:rsidRPr="005914AD" w:rsidRDefault="00E63C69" w:rsidP="00E63C69">
      <w:pPr>
        <w:rPr>
          <w:rFonts w:cs="Times New Roman"/>
          <w:szCs w:val="24"/>
        </w:rPr>
      </w:pPr>
    </w:p>
    <w:p w14:paraId="66CF1C33" w14:textId="77777777" w:rsidR="00E63C69" w:rsidRPr="005914AD" w:rsidRDefault="00E63C69" w:rsidP="00E63C69">
      <w:pPr>
        <w:rPr>
          <w:rFonts w:cs="Times New Roman"/>
          <w:szCs w:val="24"/>
        </w:rPr>
      </w:pPr>
    </w:p>
    <w:sectPr w:rsidR="00E63C69" w:rsidRPr="005914AD" w:rsidSect="00021EB7">
      <w:headerReference w:type="default" r:id="rId45"/>
      <w:footerReference w:type="even" r:id="rId46"/>
      <w:footerReference w:type="default" r:id="rId47"/>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C9C7" w14:textId="77777777" w:rsidR="008F1E30" w:rsidRDefault="008F1E30" w:rsidP="00820A42">
      <w:pPr>
        <w:spacing w:after="0" w:line="240" w:lineRule="auto"/>
      </w:pPr>
      <w:r>
        <w:separator/>
      </w:r>
    </w:p>
  </w:endnote>
  <w:endnote w:type="continuationSeparator" w:id="0">
    <w:p w14:paraId="3D4EBA97" w14:textId="77777777" w:rsidR="008F1E30" w:rsidRDefault="008F1E30" w:rsidP="0082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7947878"/>
      <w:docPartObj>
        <w:docPartGallery w:val="Page Numbers (Bottom of Page)"/>
        <w:docPartUnique/>
      </w:docPartObj>
    </w:sdtPr>
    <w:sdtEndPr>
      <w:rPr>
        <w:rStyle w:val="PageNumber"/>
      </w:rPr>
    </w:sdtEndPr>
    <w:sdtContent>
      <w:p w14:paraId="4145F58E" w14:textId="360CBA3B" w:rsidR="002E42EB" w:rsidRDefault="002E42EB" w:rsidP="00AA51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872BA" w14:textId="77777777" w:rsidR="002E42EB" w:rsidRDefault="002E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060263"/>
      <w:docPartObj>
        <w:docPartGallery w:val="Page Numbers (Bottom of Page)"/>
        <w:docPartUnique/>
      </w:docPartObj>
    </w:sdtPr>
    <w:sdtEndPr>
      <w:rPr>
        <w:rStyle w:val="PageNumber"/>
      </w:rPr>
    </w:sdtEndPr>
    <w:sdtContent>
      <w:p w14:paraId="0A74D8BB" w14:textId="39DE5BAE" w:rsidR="002E42EB" w:rsidRDefault="002E42EB" w:rsidP="00AA51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4D8E" w14:textId="77777777" w:rsidR="008F1E30" w:rsidRDefault="008F1E30" w:rsidP="00820A42">
      <w:pPr>
        <w:spacing w:after="0" w:line="240" w:lineRule="auto"/>
      </w:pPr>
      <w:r>
        <w:separator/>
      </w:r>
    </w:p>
  </w:footnote>
  <w:footnote w:type="continuationSeparator" w:id="0">
    <w:p w14:paraId="33A16DC3" w14:textId="77777777" w:rsidR="008F1E30" w:rsidRDefault="008F1E30" w:rsidP="00820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FE7" w14:textId="77777777" w:rsidR="002E42EB" w:rsidRDefault="002E42EB" w:rsidP="0007674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030"/>
    <w:multiLevelType w:val="hybridMultilevel"/>
    <w:tmpl w:val="6C42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03F88"/>
    <w:multiLevelType w:val="hybridMultilevel"/>
    <w:tmpl w:val="EF10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3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663D36"/>
    <w:multiLevelType w:val="hybridMultilevel"/>
    <w:tmpl w:val="B7C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17A37"/>
    <w:multiLevelType w:val="hybridMultilevel"/>
    <w:tmpl w:val="B82E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E1366"/>
    <w:multiLevelType w:val="hybridMultilevel"/>
    <w:tmpl w:val="BAEC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3C7F"/>
    <w:multiLevelType w:val="hybridMultilevel"/>
    <w:tmpl w:val="405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00D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D108E"/>
    <w:multiLevelType w:val="hybridMultilevel"/>
    <w:tmpl w:val="9DF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F3B06"/>
    <w:multiLevelType w:val="hybridMultilevel"/>
    <w:tmpl w:val="2F2C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F58EA"/>
    <w:multiLevelType w:val="hybridMultilevel"/>
    <w:tmpl w:val="B33C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824A3"/>
    <w:multiLevelType w:val="hybridMultilevel"/>
    <w:tmpl w:val="79B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95A62"/>
    <w:multiLevelType w:val="hybridMultilevel"/>
    <w:tmpl w:val="5472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4895"/>
    <w:multiLevelType w:val="hybridMultilevel"/>
    <w:tmpl w:val="EF6A5BF2"/>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797E1F"/>
    <w:multiLevelType w:val="multilevel"/>
    <w:tmpl w:val="8E9A3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812C22"/>
    <w:multiLevelType w:val="hybridMultilevel"/>
    <w:tmpl w:val="89F2A008"/>
    <w:lvl w:ilvl="0" w:tplc="D6F03DC0">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450E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894438"/>
    <w:multiLevelType w:val="multilevel"/>
    <w:tmpl w:val="CC8E13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7868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253C48"/>
    <w:multiLevelType w:val="hybridMultilevel"/>
    <w:tmpl w:val="87A2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C7EA2"/>
    <w:multiLevelType w:val="multilevel"/>
    <w:tmpl w:val="BB5070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DA27E3"/>
    <w:multiLevelType w:val="multilevel"/>
    <w:tmpl w:val="F050C0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9D207D"/>
    <w:multiLevelType w:val="multilevel"/>
    <w:tmpl w:val="1548C8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3C4D77"/>
    <w:multiLevelType w:val="hybridMultilevel"/>
    <w:tmpl w:val="B3E4A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DA3A1C"/>
    <w:multiLevelType w:val="hybridMultilevel"/>
    <w:tmpl w:val="E7F2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41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
  </w:num>
  <w:num w:numId="3">
    <w:abstractNumId w:val="6"/>
  </w:num>
  <w:num w:numId="4">
    <w:abstractNumId w:val="0"/>
  </w:num>
  <w:num w:numId="5">
    <w:abstractNumId w:val="24"/>
  </w:num>
  <w:num w:numId="6">
    <w:abstractNumId w:val="10"/>
  </w:num>
  <w:num w:numId="7">
    <w:abstractNumId w:val="4"/>
  </w:num>
  <w:num w:numId="8">
    <w:abstractNumId w:val="13"/>
  </w:num>
  <w:num w:numId="9">
    <w:abstractNumId w:val="3"/>
  </w:num>
  <w:num w:numId="10">
    <w:abstractNumId w:val="23"/>
  </w:num>
  <w:num w:numId="11">
    <w:abstractNumId w:val="5"/>
  </w:num>
  <w:num w:numId="12">
    <w:abstractNumId w:val="15"/>
  </w:num>
  <w:num w:numId="13">
    <w:abstractNumId w:val="25"/>
  </w:num>
  <w:num w:numId="14">
    <w:abstractNumId w:val="18"/>
  </w:num>
  <w:num w:numId="15">
    <w:abstractNumId w:val="7"/>
  </w:num>
  <w:num w:numId="16">
    <w:abstractNumId w:val="16"/>
  </w:num>
  <w:num w:numId="17">
    <w:abstractNumId w:val="2"/>
  </w:num>
  <w:num w:numId="18">
    <w:abstractNumId w:val="17"/>
  </w:num>
  <w:num w:numId="19">
    <w:abstractNumId w:val="20"/>
  </w:num>
  <w:num w:numId="20">
    <w:abstractNumId w:val="14"/>
  </w:num>
  <w:num w:numId="21">
    <w:abstractNumId w:val="21"/>
  </w:num>
  <w:num w:numId="22">
    <w:abstractNumId w:val="22"/>
  </w:num>
  <w:num w:numId="23">
    <w:abstractNumId w:val="11"/>
  </w:num>
  <w:num w:numId="24">
    <w:abstractNumId w:val="19"/>
  </w:num>
  <w:num w:numId="25">
    <w:abstractNumId w:val="8"/>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A3"/>
    <w:rsid w:val="0000024C"/>
    <w:rsid w:val="0000338D"/>
    <w:rsid w:val="00021EB7"/>
    <w:rsid w:val="00033CEE"/>
    <w:rsid w:val="00033DDE"/>
    <w:rsid w:val="00034C3B"/>
    <w:rsid w:val="000369D3"/>
    <w:rsid w:val="00042C3D"/>
    <w:rsid w:val="000477BF"/>
    <w:rsid w:val="00047C04"/>
    <w:rsid w:val="0006270D"/>
    <w:rsid w:val="0007674D"/>
    <w:rsid w:val="0008008F"/>
    <w:rsid w:val="00084EC4"/>
    <w:rsid w:val="00085E4B"/>
    <w:rsid w:val="000A2433"/>
    <w:rsid w:val="000A3524"/>
    <w:rsid w:val="000B0FAA"/>
    <w:rsid w:val="000B2567"/>
    <w:rsid w:val="000B5502"/>
    <w:rsid w:val="000C0FD7"/>
    <w:rsid w:val="000C16F6"/>
    <w:rsid w:val="000D5EBE"/>
    <w:rsid w:val="000F5165"/>
    <w:rsid w:val="000F5FEC"/>
    <w:rsid w:val="00101D56"/>
    <w:rsid w:val="00103B9E"/>
    <w:rsid w:val="001135E5"/>
    <w:rsid w:val="001137DC"/>
    <w:rsid w:val="001158E0"/>
    <w:rsid w:val="0012033C"/>
    <w:rsid w:val="001266F2"/>
    <w:rsid w:val="00127260"/>
    <w:rsid w:val="0014345F"/>
    <w:rsid w:val="001440A1"/>
    <w:rsid w:val="00146183"/>
    <w:rsid w:val="00154375"/>
    <w:rsid w:val="00160F55"/>
    <w:rsid w:val="001663C1"/>
    <w:rsid w:val="0017798D"/>
    <w:rsid w:val="001839E5"/>
    <w:rsid w:val="001932B5"/>
    <w:rsid w:val="00196ABD"/>
    <w:rsid w:val="001A0921"/>
    <w:rsid w:val="001B7CD8"/>
    <w:rsid w:val="001C3C2D"/>
    <w:rsid w:val="001C752F"/>
    <w:rsid w:val="001D3DE5"/>
    <w:rsid w:val="001E0CF2"/>
    <w:rsid w:val="001E266D"/>
    <w:rsid w:val="001E2A86"/>
    <w:rsid w:val="001F1942"/>
    <w:rsid w:val="001F2652"/>
    <w:rsid w:val="001F3530"/>
    <w:rsid w:val="001F7FF8"/>
    <w:rsid w:val="002025A6"/>
    <w:rsid w:val="002373E5"/>
    <w:rsid w:val="002429C7"/>
    <w:rsid w:val="002437EC"/>
    <w:rsid w:val="00256FF8"/>
    <w:rsid w:val="002623FF"/>
    <w:rsid w:val="002718A4"/>
    <w:rsid w:val="0027253D"/>
    <w:rsid w:val="00287DDF"/>
    <w:rsid w:val="00291428"/>
    <w:rsid w:val="00294E7D"/>
    <w:rsid w:val="002956C0"/>
    <w:rsid w:val="002965A0"/>
    <w:rsid w:val="00297D06"/>
    <w:rsid w:val="002B1AA1"/>
    <w:rsid w:val="002B685A"/>
    <w:rsid w:val="002C7F05"/>
    <w:rsid w:val="002D5043"/>
    <w:rsid w:val="002D5405"/>
    <w:rsid w:val="002D63D6"/>
    <w:rsid w:val="002D6918"/>
    <w:rsid w:val="002E42EB"/>
    <w:rsid w:val="00313C26"/>
    <w:rsid w:val="00314AC0"/>
    <w:rsid w:val="0031664B"/>
    <w:rsid w:val="00317B7A"/>
    <w:rsid w:val="0036312D"/>
    <w:rsid w:val="00363DA8"/>
    <w:rsid w:val="003676B8"/>
    <w:rsid w:val="00373F78"/>
    <w:rsid w:val="0037617A"/>
    <w:rsid w:val="00377DA5"/>
    <w:rsid w:val="00384B96"/>
    <w:rsid w:val="003864C1"/>
    <w:rsid w:val="0039133D"/>
    <w:rsid w:val="0039677C"/>
    <w:rsid w:val="003978CC"/>
    <w:rsid w:val="003C1AEA"/>
    <w:rsid w:val="003C38FA"/>
    <w:rsid w:val="003C66BC"/>
    <w:rsid w:val="003D04BA"/>
    <w:rsid w:val="003D121B"/>
    <w:rsid w:val="003D1676"/>
    <w:rsid w:val="003E2E31"/>
    <w:rsid w:val="003E5C6F"/>
    <w:rsid w:val="003F137F"/>
    <w:rsid w:val="003F57ED"/>
    <w:rsid w:val="0040355F"/>
    <w:rsid w:val="00407473"/>
    <w:rsid w:val="004124D5"/>
    <w:rsid w:val="00417EDE"/>
    <w:rsid w:val="00421C54"/>
    <w:rsid w:val="004248AF"/>
    <w:rsid w:val="004272A0"/>
    <w:rsid w:val="004306B4"/>
    <w:rsid w:val="00434269"/>
    <w:rsid w:val="004346C8"/>
    <w:rsid w:val="00436CBE"/>
    <w:rsid w:val="00452EEF"/>
    <w:rsid w:val="00453F54"/>
    <w:rsid w:val="00465017"/>
    <w:rsid w:val="004705D2"/>
    <w:rsid w:val="004757E0"/>
    <w:rsid w:val="00484971"/>
    <w:rsid w:val="004A7B18"/>
    <w:rsid w:val="004B0F08"/>
    <w:rsid w:val="004B6695"/>
    <w:rsid w:val="004C1DD4"/>
    <w:rsid w:val="004D11AE"/>
    <w:rsid w:val="004E22B2"/>
    <w:rsid w:val="004E312C"/>
    <w:rsid w:val="004E748B"/>
    <w:rsid w:val="00507E20"/>
    <w:rsid w:val="005104D6"/>
    <w:rsid w:val="00517E20"/>
    <w:rsid w:val="00521826"/>
    <w:rsid w:val="00531022"/>
    <w:rsid w:val="00533CFD"/>
    <w:rsid w:val="0054437B"/>
    <w:rsid w:val="005447C0"/>
    <w:rsid w:val="0054792B"/>
    <w:rsid w:val="0055250B"/>
    <w:rsid w:val="0055397C"/>
    <w:rsid w:val="005603C1"/>
    <w:rsid w:val="00564518"/>
    <w:rsid w:val="00564E89"/>
    <w:rsid w:val="005665A0"/>
    <w:rsid w:val="00567F1C"/>
    <w:rsid w:val="005864D7"/>
    <w:rsid w:val="005914AD"/>
    <w:rsid w:val="00596FF7"/>
    <w:rsid w:val="005A27A3"/>
    <w:rsid w:val="005C5A59"/>
    <w:rsid w:val="005E75E6"/>
    <w:rsid w:val="005F38FC"/>
    <w:rsid w:val="005F5E73"/>
    <w:rsid w:val="00606E7E"/>
    <w:rsid w:val="00617CFF"/>
    <w:rsid w:val="00621092"/>
    <w:rsid w:val="006314C0"/>
    <w:rsid w:val="00633BE7"/>
    <w:rsid w:val="00634938"/>
    <w:rsid w:val="006364EC"/>
    <w:rsid w:val="006379FD"/>
    <w:rsid w:val="0064290E"/>
    <w:rsid w:val="006529FA"/>
    <w:rsid w:val="0066513C"/>
    <w:rsid w:val="0067426A"/>
    <w:rsid w:val="0068064E"/>
    <w:rsid w:val="006820C1"/>
    <w:rsid w:val="006B5ED4"/>
    <w:rsid w:val="006B615F"/>
    <w:rsid w:val="006C1921"/>
    <w:rsid w:val="006D11AD"/>
    <w:rsid w:val="006F3816"/>
    <w:rsid w:val="0070169D"/>
    <w:rsid w:val="00704B1C"/>
    <w:rsid w:val="0071440A"/>
    <w:rsid w:val="00721DA1"/>
    <w:rsid w:val="00731FA8"/>
    <w:rsid w:val="0073445A"/>
    <w:rsid w:val="00750A68"/>
    <w:rsid w:val="00765062"/>
    <w:rsid w:val="00774556"/>
    <w:rsid w:val="00776024"/>
    <w:rsid w:val="00795665"/>
    <w:rsid w:val="007957C3"/>
    <w:rsid w:val="00795F0B"/>
    <w:rsid w:val="007A0CF3"/>
    <w:rsid w:val="007A172E"/>
    <w:rsid w:val="007A2DE4"/>
    <w:rsid w:val="007E1E7D"/>
    <w:rsid w:val="007E1F29"/>
    <w:rsid w:val="007F4BE0"/>
    <w:rsid w:val="007F60ED"/>
    <w:rsid w:val="00801551"/>
    <w:rsid w:val="00803E68"/>
    <w:rsid w:val="00806F31"/>
    <w:rsid w:val="00813EFA"/>
    <w:rsid w:val="00817899"/>
    <w:rsid w:val="00820A42"/>
    <w:rsid w:val="0082662D"/>
    <w:rsid w:val="0083197E"/>
    <w:rsid w:val="008321A5"/>
    <w:rsid w:val="00832A26"/>
    <w:rsid w:val="0083765A"/>
    <w:rsid w:val="0085750D"/>
    <w:rsid w:val="008668D1"/>
    <w:rsid w:val="0087075C"/>
    <w:rsid w:val="00873ABD"/>
    <w:rsid w:val="00897500"/>
    <w:rsid w:val="008976A6"/>
    <w:rsid w:val="00897AC9"/>
    <w:rsid w:val="008A47F4"/>
    <w:rsid w:val="008A59EC"/>
    <w:rsid w:val="008B13E3"/>
    <w:rsid w:val="008B4333"/>
    <w:rsid w:val="008D0409"/>
    <w:rsid w:val="008D4BE8"/>
    <w:rsid w:val="008E04EB"/>
    <w:rsid w:val="008E2D39"/>
    <w:rsid w:val="008E37D5"/>
    <w:rsid w:val="008F0327"/>
    <w:rsid w:val="008F1E30"/>
    <w:rsid w:val="00900B4B"/>
    <w:rsid w:val="009078C0"/>
    <w:rsid w:val="00907912"/>
    <w:rsid w:val="00934A28"/>
    <w:rsid w:val="00944BDA"/>
    <w:rsid w:val="00945DBE"/>
    <w:rsid w:val="009474B2"/>
    <w:rsid w:val="00952521"/>
    <w:rsid w:val="0096057B"/>
    <w:rsid w:val="00960585"/>
    <w:rsid w:val="009715FC"/>
    <w:rsid w:val="00974FBD"/>
    <w:rsid w:val="00977660"/>
    <w:rsid w:val="009A676E"/>
    <w:rsid w:val="009C0967"/>
    <w:rsid w:val="009C2805"/>
    <w:rsid w:val="009C76C2"/>
    <w:rsid w:val="009E2ED8"/>
    <w:rsid w:val="009E3FC9"/>
    <w:rsid w:val="00A03ABE"/>
    <w:rsid w:val="00A05D81"/>
    <w:rsid w:val="00A072BB"/>
    <w:rsid w:val="00A11E4D"/>
    <w:rsid w:val="00A12566"/>
    <w:rsid w:val="00A1719B"/>
    <w:rsid w:val="00A2487C"/>
    <w:rsid w:val="00A24D19"/>
    <w:rsid w:val="00A257BA"/>
    <w:rsid w:val="00A25AB0"/>
    <w:rsid w:val="00A37006"/>
    <w:rsid w:val="00A57681"/>
    <w:rsid w:val="00A619E4"/>
    <w:rsid w:val="00A6565E"/>
    <w:rsid w:val="00A65A29"/>
    <w:rsid w:val="00A76C2A"/>
    <w:rsid w:val="00A85086"/>
    <w:rsid w:val="00A92088"/>
    <w:rsid w:val="00A95166"/>
    <w:rsid w:val="00A97CA4"/>
    <w:rsid w:val="00AA5121"/>
    <w:rsid w:val="00AC1024"/>
    <w:rsid w:val="00AD51CC"/>
    <w:rsid w:val="00AE0BF4"/>
    <w:rsid w:val="00B00CE3"/>
    <w:rsid w:val="00B02847"/>
    <w:rsid w:val="00B0423A"/>
    <w:rsid w:val="00B252FD"/>
    <w:rsid w:val="00B316CD"/>
    <w:rsid w:val="00B34B0F"/>
    <w:rsid w:val="00B40935"/>
    <w:rsid w:val="00B454A8"/>
    <w:rsid w:val="00B47977"/>
    <w:rsid w:val="00B47F44"/>
    <w:rsid w:val="00B52075"/>
    <w:rsid w:val="00B537E8"/>
    <w:rsid w:val="00B56AA5"/>
    <w:rsid w:val="00B62CAE"/>
    <w:rsid w:val="00B64B11"/>
    <w:rsid w:val="00B6764F"/>
    <w:rsid w:val="00B9098F"/>
    <w:rsid w:val="00B960FD"/>
    <w:rsid w:val="00BA5E52"/>
    <w:rsid w:val="00BB033F"/>
    <w:rsid w:val="00BB10FA"/>
    <w:rsid w:val="00BC381B"/>
    <w:rsid w:val="00BC505A"/>
    <w:rsid w:val="00BC631A"/>
    <w:rsid w:val="00BC721C"/>
    <w:rsid w:val="00BD0FAD"/>
    <w:rsid w:val="00BD3B20"/>
    <w:rsid w:val="00BD6416"/>
    <w:rsid w:val="00BE0053"/>
    <w:rsid w:val="00BE1F6A"/>
    <w:rsid w:val="00BE5497"/>
    <w:rsid w:val="00BF1D11"/>
    <w:rsid w:val="00BF2A10"/>
    <w:rsid w:val="00BF5AC5"/>
    <w:rsid w:val="00C1101E"/>
    <w:rsid w:val="00C17C8E"/>
    <w:rsid w:val="00C21EF7"/>
    <w:rsid w:val="00C22151"/>
    <w:rsid w:val="00C250B4"/>
    <w:rsid w:val="00C301D1"/>
    <w:rsid w:val="00C32923"/>
    <w:rsid w:val="00C40954"/>
    <w:rsid w:val="00C458F3"/>
    <w:rsid w:val="00C46B3D"/>
    <w:rsid w:val="00C47D17"/>
    <w:rsid w:val="00C54528"/>
    <w:rsid w:val="00C560CC"/>
    <w:rsid w:val="00C6052D"/>
    <w:rsid w:val="00C62728"/>
    <w:rsid w:val="00C63651"/>
    <w:rsid w:val="00C6605E"/>
    <w:rsid w:val="00C97DA7"/>
    <w:rsid w:val="00CA0517"/>
    <w:rsid w:val="00CA355D"/>
    <w:rsid w:val="00CB0223"/>
    <w:rsid w:val="00CB09B3"/>
    <w:rsid w:val="00CB776D"/>
    <w:rsid w:val="00CE0794"/>
    <w:rsid w:val="00CF1530"/>
    <w:rsid w:val="00CF2EA9"/>
    <w:rsid w:val="00D04EB6"/>
    <w:rsid w:val="00D04F02"/>
    <w:rsid w:val="00D05CDF"/>
    <w:rsid w:val="00D11540"/>
    <w:rsid w:val="00D17F03"/>
    <w:rsid w:val="00D20BA8"/>
    <w:rsid w:val="00D2477C"/>
    <w:rsid w:val="00D25297"/>
    <w:rsid w:val="00D315B9"/>
    <w:rsid w:val="00D32A3A"/>
    <w:rsid w:val="00D36506"/>
    <w:rsid w:val="00D4236E"/>
    <w:rsid w:val="00D43DC9"/>
    <w:rsid w:val="00D46002"/>
    <w:rsid w:val="00D538BC"/>
    <w:rsid w:val="00D64E17"/>
    <w:rsid w:val="00D86FAF"/>
    <w:rsid w:val="00DA2DAE"/>
    <w:rsid w:val="00DA62D0"/>
    <w:rsid w:val="00DB366A"/>
    <w:rsid w:val="00DB3EC3"/>
    <w:rsid w:val="00DB6355"/>
    <w:rsid w:val="00DC1F4E"/>
    <w:rsid w:val="00DC4D79"/>
    <w:rsid w:val="00DF1E01"/>
    <w:rsid w:val="00E020B9"/>
    <w:rsid w:val="00E038EA"/>
    <w:rsid w:val="00E07DFE"/>
    <w:rsid w:val="00E104CC"/>
    <w:rsid w:val="00E12028"/>
    <w:rsid w:val="00E1679F"/>
    <w:rsid w:val="00E304BB"/>
    <w:rsid w:val="00E334FC"/>
    <w:rsid w:val="00E41515"/>
    <w:rsid w:val="00E54E22"/>
    <w:rsid w:val="00E56BC3"/>
    <w:rsid w:val="00E627F5"/>
    <w:rsid w:val="00E62EDA"/>
    <w:rsid w:val="00E63C69"/>
    <w:rsid w:val="00E65135"/>
    <w:rsid w:val="00E668A2"/>
    <w:rsid w:val="00E70F29"/>
    <w:rsid w:val="00E832C8"/>
    <w:rsid w:val="00E852A6"/>
    <w:rsid w:val="00E85CDB"/>
    <w:rsid w:val="00E95964"/>
    <w:rsid w:val="00EB784B"/>
    <w:rsid w:val="00EB7999"/>
    <w:rsid w:val="00EC1D7E"/>
    <w:rsid w:val="00EC37AC"/>
    <w:rsid w:val="00EC7F99"/>
    <w:rsid w:val="00ED1E94"/>
    <w:rsid w:val="00ED6EEE"/>
    <w:rsid w:val="00EE0D49"/>
    <w:rsid w:val="00EE1BBA"/>
    <w:rsid w:val="00EE21D6"/>
    <w:rsid w:val="00EE5C59"/>
    <w:rsid w:val="00F0057A"/>
    <w:rsid w:val="00F00B62"/>
    <w:rsid w:val="00F120F1"/>
    <w:rsid w:val="00F14504"/>
    <w:rsid w:val="00F16C70"/>
    <w:rsid w:val="00F22FE2"/>
    <w:rsid w:val="00F232C9"/>
    <w:rsid w:val="00F233EE"/>
    <w:rsid w:val="00F23963"/>
    <w:rsid w:val="00F246A3"/>
    <w:rsid w:val="00F32BC9"/>
    <w:rsid w:val="00F51F66"/>
    <w:rsid w:val="00F52954"/>
    <w:rsid w:val="00F538C8"/>
    <w:rsid w:val="00F54EEA"/>
    <w:rsid w:val="00F5599B"/>
    <w:rsid w:val="00F60C95"/>
    <w:rsid w:val="00F61F8D"/>
    <w:rsid w:val="00F63524"/>
    <w:rsid w:val="00F670D7"/>
    <w:rsid w:val="00F853F4"/>
    <w:rsid w:val="00F923B9"/>
    <w:rsid w:val="00F956B1"/>
    <w:rsid w:val="00F9618A"/>
    <w:rsid w:val="00FA7A76"/>
    <w:rsid w:val="00FA7D90"/>
    <w:rsid w:val="00FB0DE1"/>
    <w:rsid w:val="00FF412D"/>
    <w:rsid w:val="00FF798E"/>
    <w:rsid w:val="03F9A3B3"/>
    <w:rsid w:val="18B0E765"/>
    <w:rsid w:val="32640E6F"/>
    <w:rsid w:val="3D6DE050"/>
    <w:rsid w:val="46D8E5A6"/>
    <w:rsid w:val="48774834"/>
    <w:rsid w:val="56E0F83E"/>
    <w:rsid w:val="6C30DDB2"/>
    <w:rsid w:val="757C8DC2"/>
    <w:rsid w:val="775AD592"/>
    <w:rsid w:val="7A31AB08"/>
    <w:rsid w:val="7C791723"/>
    <w:rsid w:val="7EB9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CFB73"/>
  <w15:chartTrackingRefBased/>
  <w15:docId w15:val="{55008CC0-FD4A-4C3B-84AF-E107119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ED8"/>
    <w:rPr>
      <w:sz w:val="24"/>
    </w:rPr>
  </w:style>
  <w:style w:type="paragraph" w:styleId="Heading1">
    <w:name w:val="heading 1"/>
    <w:basedOn w:val="Normal"/>
    <w:link w:val="Heading1Char"/>
    <w:autoRedefine/>
    <w:uiPriority w:val="9"/>
    <w:qFormat/>
    <w:rsid w:val="00FA7D90"/>
    <w:pPr>
      <w:keepNext/>
      <w:keepLines/>
      <w:spacing w:after="0" w:line="240" w:lineRule="auto"/>
      <w:contextualSpacing/>
      <w:jc w:val="right"/>
      <w:outlineLvl w:val="0"/>
    </w:pPr>
    <w:rPr>
      <w:rFonts w:eastAsiaTheme="majorEastAsia" w:cs="Times New Roman"/>
      <w:b/>
      <w:color w:val="0070C0"/>
      <w:sz w:val="56"/>
      <w:szCs w:val="56"/>
    </w:rPr>
  </w:style>
  <w:style w:type="paragraph" w:styleId="Heading2">
    <w:name w:val="heading 2"/>
    <w:basedOn w:val="Normal"/>
    <w:next w:val="Normal"/>
    <w:link w:val="Heading2Char"/>
    <w:autoRedefine/>
    <w:uiPriority w:val="9"/>
    <w:unhideWhenUsed/>
    <w:qFormat/>
    <w:rsid w:val="00EB7999"/>
    <w:pPr>
      <w:keepNext/>
      <w:keepLines/>
      <w:spacing w:after="0" w:line="240" w:lineRule="auto"/>
      <w:contextualSpacing/>
      <w:jc w:val="center"/>
      <w:outlineLvl w:val="1"/>
    </w:pPr>
    <w:rPr>
      <w:rFonts w:eastAsiaTheme="majorEastAsia" w:cs="Times New Roman"/>
      <w:b/>
      <w:color w:val="000000" w:themeColor="text1"/>
      <w:szCs w:val="26"/>
    </w:rPr>
  </w:style>
  <w:style w:type="paragraph" w:styleId="Heading3">
    <w:name w:val="heading 3"/>
    <w:basedOn w:val="Normal"/>
    <w:next w:val="Normal"/>
    <w:link w:val="Heading3Char"/>
    <w:unhideWhenUsed/>
    <w:qFormat/>
    <w:rsid w:val="003C38FA"/>
    <w:pPr>
      <w:keepNext/>
      <w:keepLines/>
      <w:spacing w:after="0" w:line="240" w:lineRule="auto"/>
      <w:jc w:val="center"/>
      <w:outlineLvl w:val="2"/>
    </w:pPr>
    <w:rPr>
      <w:rFonts w:eastAsia="Times New Roman" w:cs="Times New Roman"/>
      <w:b/>
      <w:color w:val="1F4D78" w:themeColor="accent1" w:themeShade="7F"/>
      <w:szCs w:val="24"/>
    </w:rPr>
  </w:style>
  <w:style w:type="paragraph" w:styleId="Heading4">
    <w:name w:val="heading 4"/>
    <w:basedOn w:val="Normal"/>
    <w:next w:val="Normal"/>
    <w:link w:val="Heading4Char"/>
    <w:autoRedefine/>
    <w:uiPriority w:val="9"/>
    <w:unhideWhenUsed/>
    <w:qFormat/>
    <w:rsid w:val="00795F0B"/>
    <w:pPr>
      <w:spacing w:after="0" w:line="240" w:lineRule="auto"/>
      <w:contextualSpacing/>
      <w:textAlignment w:val="baseline"/>
      <w:outlineLvl w:val="3"/>
    </w:pPr>
    <w:rPr>
      <w:rFonts w:eastAsiaTheme="majorEastAsia" w:cs="Times New Roman"/>
      <w:b/>
      <w:bCs/>
      <w:i/>
      <w:color w:val="000000" w:themeColor="text1"/>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B7"/>
    <w:rPr>
      <w:sz w:val="24"/>
    </w:rPr>
  </w:style>
  <w:style w:type="paragraph" w:styleId="Footer">
    <w:name w:val="footer"/>
    <w:basedOn w:val="Normal"/>
    <w:link w:val="FooterChar"/>
    <w:uiPriority w:val="99"/>
    <w:unhideWhenUsed/>
    <w:rsid w:val="00021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B7"/>
    <w:rPr>
      <w:sz w:val="24"/>
    </w:rPr>
  </w:style>
  <w:style w:type="character" w:styleId="PageNumber">
    <w:name w:val="page number"/>
    <w:basedOn w:val="DefaultParagraphFont"/>
    <w:uiPriority w:val="99"/>
    <w:semiHidden/>
    <w:unhideWhenUsed/>
    <w:rsid w:val="00021EB7"/>
  </w:style>
  <w:style w:type="character" w:customStyle="1" w:styleId="Heading1Char">
    <w:name w:val="Heading 1 Char"/>
    <w:basedOn w:val="DefaultParagraphFont"/>
    <w:link w:val="Heading1"/>
    <w:uiPriority w:val="9"/>
    <w:rsid w:val="00FA7D90"/>
    <w:rPr>
      <w:rFonts w:eastAsiaTheme="majorEastAsia" w:cs="Times New Roman"/>
      <w:b/>
      <w:color w:val="0070C0"/>
      <w:sz w:val="56"/>
      <w:szCs w:val="56"/>
    </w:rPr>
  </w:style>
  <w:style w:type="character" w:customStyle="1" w:styleId="Heading2Char">
    <w:name w:val="Heading 2 Char"/>
    <w:basedOn w:val="DefaultParagraphFont"/>
    <w:link w:val="Heading2"/>
    <w:uiPriority w:val="9"/>
    <w:rsid w:val="00EB7999"/>
    <w:rPr>
      <w:rFonts w:eastAsiaTheme="majorEastAsia" w:cs="Times New Roman"/>
      <w:b/>
      <w:color w:val="000000" w:themeColor="text1"/>
      <w:sz w:val="24"/>
      <w:szCs w:val="26"/>
    </w:rPr>
  </w:style>
  <w:style w:type="character" w:customStyle="1" w:styleId="Heading3Char">
    <w:name w:val="Heading 3 Char"/>
    <w:basedOn w:val="DefaultParagraphFont"/>
    <w:link w:val="Heading3"/>
    <w:rsid w:val="003C38FA"/>
    <w:rPr>
      <w:rFonts w:eastAsia="Times New Roman" w:cs="Times New Roman"/>
      <w:b/>
      <w:color w:val="1F4D78" w:themeColor="accent1" w:themeShade="7F"/>
      <w:sz w:val="24"/>
      <w:szCs w:val="24"/>
    </w:rPr>
  </w:style>
  <w:style w:type="character" w:customStyle="1" w:styleId="Heading4Char">
    <w:name w:val="Heading 4 Char"/>
    <w:basedOn w:val="DefaultParagraphFont"/>
    <w:link w:val="Heading4"/>
    <w:uiPriority w:val="9"/>
    <w:rsid w:val="00795F0B"/>
    <w:rPr>
      <w:rFonts w:eastAsiaTheme="majorEastAsia" w:cs="Times New Roman"/>
      <w:b/>
      <w:bCs/>
      <w:i/>
      <w:color w:val="000000" w:themeColor="text1"/>
      <w:sz w:val="22"/>
      <w:szCs w:val="22"/>
      <w:u w:val="single"/>
    </w:rPr>
  </w:style>
  <w:style w:type="paragraph" w:styleId="Revision">
    <w:name w:val="Revision"/>
    <w:hidden/>
    <w:uiPriority w:val="99"/>
    <w:semiHidden/>
    <w:rsid w:val="001137DC"/>
    <w:pPr>
      <w:spacing w:after="0" w:line="240" w:lineRule="auto"/>
    </w:pPr>
    <w:rPr>
      <w:sz w:val="24"/>
    </w:rPr>
  </w:style>
  <w:style w:type="paragraph" w:styleId="ListParagraph">
    <w:name w:val="List Paragraph"/>
    <w:basedOn w:val="Normal"/>
    <w:uiPriority w:val="34"/>
    <w:qFormat/>
    <w:rsid w:val="00E63C69"/>
    <w:pPr>
      <w:ind w:left="720"/>
      <w:contextualSpacing/>
    </w:pPr>
    <w:rPr>
      <w:rFonts w:asciiTheme="minorHAnsi" w:hAnsiTheme="minorHAnsi"/>
      <w:sz w:val="22"/>
    </w:rPr>
  </w:style>
  <w:style w:type="character" w:customStyle="1" w:styleId="apple-converted-space">
    <w:name w:val="apple-converted-space"/>
    <w:basedOn w:val="DefaultParagraphFont"/>
    <w:rsid w:val="007F60ED"/>
  </w:style>
  <w:style w:type="character" w:styleId="Hyperlink">
    <w:name w:val="Hyperlink"/>
    <w:basedOn w:val="DefaultParagraphFont"/>
    <w:uiPriority w:val="99"/>
    <w:unhideWhenUsed/>
    <w:rsid w:val="007F60ED"/>
    <w:rPr>
      <w:color w:val="0000FF"/>
      <w:u w:val="single"/>
    </w:rPr>
  </w:style>
  <w:style w:type="paragraph" w:styleId="BalloonText">
    <w:name w:val="Balloon Text"/>
    <w:basedOn w:val="Normal"/>
    <w:link w:val="BalloonTextChar"/>
    <w:uiPriority w:val="99"/>
    <w:semiHidden/>
    <w:unhideWhenUsed/>
    <w:rsid w:val="005914AD"/>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5914AD"/>
    <w:rPr>
      <w:rFonts w:cs="Times New Roman"/>
      <w:sz w:val="18"/>
      <w:szCs w:val="18"/>
    </w:rPr>
  </w:style>
  <w:style w:type="paragraph" w:styleId="NoSpacing">
    <w:name w:val="No Spacing"/>
    <w:uiPriority w:val="1"/>
    <w:qFormat/>
    <w:rsid w:val="00765062"/>
    <w:pPr>
      <w:spacing w:after="0" w:line="240" w:lineRule="auto"/>
    </w:pPr>
    <w:rPr>
      <w:rFonts w:ascii="Calibri" w:eastAsia="Calibri" w:hAnsi="Calibri" w:cs="Times New Roman"/>
      <w:sz w:val="22"/>
      <w:szCs w:val="22"/>
    </w:rPr>
  </w:style>
  <w:style w:type="paragraph" w:styleId="NormalWeb">
    <w:name w:val="Normal (Web)"/>
    <w:basedOn w:val="Normal"/>
    <w:uiPriority w:val="99"/>
    <w:unhideWhenUsed/>
    <w:rsid w:val="00D538BC"/>
    <w:pPr>
      <w:spacing w:before="100" w:beforeAutospacing="1" w:after="100" w:afterAutospacing="1" w:line="240" w:lineRule="auto"/>
    </w:pPr>
    <w:rPr>
      <w:rFonts w:eastAsia="Times New Roman" w:cs="Times New Roman"/>
      <w:szCs w:val="24"/>
    </w:rPr>
  </w:style>
  <w:style w:type="paragraph" w:customStyle="1" w:styleId="acalog-course">
    <w:name w:val="acalog-course"/>
    <w:basedOn w:val="Normal"/>
    <w:rsid w:val="00D538BC"/>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D538BC"/>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F00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4004">
      <w:bodyDiv w:val="1"/>
      <w:marLeft w:val="0"/>
      <w:marRight w:val="0"/>
      <w:marTop w:val="0"/>
      <w:marBottom w:val="0"/>
      <w:divBdr>
        <w:top w:val="none" w:sz="0" w:space="0" w:color="auto"/>
        <w:left w:val="none" w:sz="0" w:space="0" w:color="auto"/>
        <w:bottom w:val="none" w:sz="0" w:space="0" w:color="auto"/>
        <w:right w:val="none" w:sz="0" w:space="0" w:color="auto"/>
      </w:divBdr>
    </w:div>
    <w:div w:id="373385277">
      <w:bodyDiv w:val="1"/>
      <w:marLeft w:val="0"/>
      <w:marRight w:val="0"/>
      <w:marTop w:val="0"/>
      <w:marBottom w:val="0"/>
      <w:divBdr>
        <w:top w:val="none" w:sz="0" w:space="0" w:color="auto"/>
        <w:left w:val="none" w:sz="0" w:space="0" w:color="auto"/>
        <w:bottom w:val="none" w:sz="0" w:space="0" w:color="auto"/>
        <w:right w:val="none" w:sz="0" w:space="0" w:color="auto"/>
      </w:divBdr>
    </w:div>
    <w:div w:id="380835351">
      <w:bodyDiv w:val="1"/>
      <w:marLeft w:val="0"/>
      <w:marRight w:val="0"/>
      <w:marTop w:val="0"/>
      <w:marBottom w:val="0"/>
      <w:divBdr>
        <w:top w:val="none" w:sz="0" w:space="0" w:color="auto"/>
        <w:left w:val="none" w:sz="0" w:space="0" w:color="auto"/>
        <w:bottom w:val="none" w:sz="0" w:space="0" w:color="auto"/>
        <w:right w:val="none" w:sz="0" w:space="0" w:color="auto"/>
      </w:divBdr>
    </w:div>
    <w:div w:id="1061713124">
      <w:bodyDiv w:val="1"/>
      <w:marLeft w:val="0"/>
      <w:marRight w:val="0"/>
      <w:marTop w:val="0"/>
      <w:marBottom w:val="0"/>
      <w:divBdr>
        <w:top w:val="none" w:sz="0" w:space="0" w:color="auto"/>
        <w:left w:val="none" w:sz="0" w:space="0" w:color="auto"/>
        <w:bottom w:val="none" w:sz="0" w:space="0" w:color="auto"/>
        <w:right w:val="none" w:sz="0" w:space="0" w:color="auto"/>
      </w:divBdr>
    </w:div>
    <w:div w:id="1648781066">
      <w:bodyDiv w:val="1"/>
      <w:marLeft w:val="0"/>
      <w:marRight w:val="0"/>
      <w:marTop w:val="0"/>
      <w:marBottom w:val="0"/>
      <w:divBdr>
        <w:top w:val="none" w:sz="0" w:space="0" w:color="auto"/>
        <w:left w:val="none" w:sz="0" w:space="0" w:color="auto"/>
        <w:bottom w:val="none" w:sz="0" w:space="0" w:color="auto"/>
        <w:right w:val="none" w:sz="0" w:space="0" w:color="auto"/>
      </w:divBdr>
    </w:div>
    <w:div w:id="1757433993">
      <w:bodyDiv w:val="1"/>
      <w:marLeft w:val="0"/>
      <w:marRight w:val="0"/>
      <w:marTop w:val="0"/>
      <w:marBottom w:val="0"/>
      <w:divBdr>
        <w:top w:val="none" w:sz="0" w:space="0" w:color="auto"/>
        <w:left w:val="none" w:sz="0" w:space="0" w:color="auto"/>
        <w:bottom w:val="none" w:sz="0" w:space="0" w:color="auto"/>
        <w:right w:val="none" w:sz="0" w:space="0" w:color="auto"/>
      </w:divBdr>
    </w:div>
    <w:div w:id="1764300036">
      <w:bodyDiv w:val="1"/>
      <w:marLeft w:val="0"/>
      <w:marRight w:val="0"/>
      <w:marTop w:val="0"/>
      <w:marBottom w:val="0"/>
      <w:divBdr>
        <w:top w:val="none" w:sz="0" w:space="0" w:color="auto"/>
        <w:left w:val="none" w:sz="0" w:space="0" w:color="auto"/>
        <w:bottom w:val="none" w:sz="0" w:space="0" w:color="auto"/>
        <w:right w:val="none" w:sz="0" w:space="0" w:color="auto"/>
      </w:divBdr>
    </w:div>
    <w:div w:id="1811897532">
      <w:bodyDiv w:val="1"/>
      <w:marLeft w:val="0"/>
      <w:marRight w:val="0"/>
      <w:marTop w:val="0"/>
      <w:marBottom w:val="0"/>
      <w:divBdr>
        <w:top w:val="none" w:sz="0" w:space="0" w:color="auto"/>
        <w:left w:val="none" w:sz="0" w:space="0" w:color="auto"/>
        <w:bottom w:val="none" w:sz="0" w:space="0" w:color="auto"/>
        <w:right w:val="none" w:sz="0" w:space="0" w:color="auto"/>
      </w:divBdr>
    </w:div>
    <w:div w:id="18989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TRA@niu.edu" TargetMode="External"/><Relationship Id="rId18" Type="http://schemas.openxmlformats.org/officeDocument/2006/relationships/hyperlink" Target="http://catalog.niu.edu/content.php?catoid=23&amp;navoid=731&amp;hl=%22grading%22&amp;returnto=search" TargetMode="External"/><Relationship Id="rId26" Type="http://schemas.openxmlformats.org/officeDocument/2006/relationships/hyperlink" Target="http://www.reg.niu.edu/regrec/courses/sched.shtml" TargetMode="External"/><Relationship Id="rId39" Type="http://schemas.openxmlformats.org/officeDocument/2006/relationships/hyperlink" Target="http://www.niu.edu/shi/" TargetMode="External"/><Relationship Id="rId21" Type="http://schemas.openxmlformats.org/officeDocument/2006/relationships/hyperlink" Target="http://password.niu.edu" TargetMode="External"/><Relationship Id="rId34" Type="http://schemas.openxmlformats.org/officeDocument/2006/relationships/hyperlink" Target="https://www.niu.edu/parking/" TargetMode="External"/><Relationship Id="rId42" Type="http://schemas.openxmlformats.org/officeDocument/2006/relationships/hyperlink" Target="http://www.niu.edu/bursar/tuition/index.shtml"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TRA@niu.edu" TargetMode="External"/><Relationship Id="rId29" Type="http://schemas.openxmlformats.org/officeDocument/2006/relationships/hyperlink" Target="http://www.reg.niu.edu/regrec/index.shtml" TargetMode="External"/><Relationship Id="rId11" Type="http://schemas.openxmlformats.org/officeDocument/2006/relationships/hyperlink" Target="mailto:etra@niu.edu" TargetMode="External"/><Relationship Id="rId24" Type="http://schemas.openxmlformats.org/officeDocument/2006/relationships/hyperlink" Target="http://www.niu.edu/its/about/index.shtml" TargetMode="External"/><Relationship Id="rId32" Type="http://schemas.openxmlformats.org/officeDocument/2006/relationships/hyperlink" Target="mailto:jpuskar@niu.edu" TargetMode="External"/><Relationship Id="rId37" Type="http://schemas.openxmlformats.org/officeDocument/2006/relationships/hyperlink" Target="http://www.grad.niu.edu/" TargetMode="External"/><Relationship Id="rId40" Type="http://schemas.openxmlformats.org/officeDocument/2006/relationships/hyperlink" Target="http://www.niu.edu/testin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iu.edu/grad/_pdf/GraduationDeadlines16-17.pdf" TargetMode="External"/><Relationship Id="rId23" Type="http://schemas.openxmlformats.org/officeDocument/2006/relationships/hyperlink" Target="http://www.O365.NIU.edu" TargetMode="External"/><Relationship Id="rId28" Type="http://schemas.openxmlformats.org/officeDocument/2006/relationships/hyperlink" Target="http://myniu.niu.edu/" TargetMode="External"/><Relationship Id="rId36" Type="http://schemas.openxmlformats.org/officeDocument/2006/relationships/hyperlink" Target="http://www.niu.edu/fa/" TargetMode="External"/><Relationship Id="rId49" Type="http://schemas.openxmlformats.org/officeDocument/2006/relationships/theme" Target="theme/theme1.xml"/><Relationship Id="rId10" Type="http://schemas.openxmlformats.org/officeDocument/2006/relationships/hyperlink" Target="mailto:etra@niu.edu" TargetMode="External"/><Relationship Id="rId19" Type="http://schemas.openxmlformats.org/officeDocument/2006/relationships/hyperlink" Target="http://catalog.niu.edu/content.php?catoid=23&amp;navoid=731&amp;hl=%22grading%22&amp;returnto=search" TargetMode="External"/><Relationship Id="rId31" Type="http://schemas.openxmlformats.org/officeDocument/2006/relationships/hyperlink" Target="http://www.cedu.niu.edu/etra" TargetMode="External"/><Relationship Id="rId44" Type="http://schemas.openxmlformats.org/officeDocument/2006/relationships/hyperlink" Target="http://www.niu.edu/grad/funding/waivers.shtml" TargetMode="External"/><Relationship Id="rId4" Type="http://schemas.openxmlformats.org/officeDocument/2006/relationships/settings" Target="settings.xml"/><Relationship Id="rId9" Type="http://schemas.openxmlformats.org/officeDocument/2006/relationships/hyperlink" Target="http://www.cedu.niu.edu/etra/" TargetMode="External"/><Relationship Id="rId14" Type="http://schemas.openxmlformats.org/officeDocument/2006/relationships/hyperlink" Target="http://myniu.niu.edu/" TargetMode="External"/><Relationship Id="rId22" Type="http://schemas.openxmlformats.org/officeDocument/2006/relationships/hyperlink" Target="http://www.niu.edu/its/about/index.shtml" TargetMode="External"/><Relationship Id="rId27" Type="http://schemas.openxmlformats.org/officeDocument/2006/relationships/hyperlink" Target="http://myniu.niu.edu/" TargetMode="External"/><Relationship Id="rId30" Type="http://schemas.openxmlformats.org/officeDocument/2006/relationships/hyperlink" Target="http://www.niu.edu/parking/" TargetMode="External"/><Relationship Id="rId35" Type="http://schemas.openxmlformats.org/officeDocument/2006/relationships/hyperlink" Target="http://www.cedu.niu.edu/" TargetMode="External"/><Relationship Id="rId43" Type="http://schemas.openxmlformats.org/officeDocument/2006/relationships/hyperlink" Target="http://www.niu.edu/fa/"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ETRA@niu.edu" TargetMode="External"/><Relationship Id="rId17" Type="http://schemas.openxmlformats.org/officeDocument/2006/relationships/hyperlink" Target="http://www.cedu.niu.edu/etra/resources/forms/Incomplete_Grade_Form.pdf" TargetMode="External"/><Relationship Id="rId25" Type="http://schemas.openxmlformats.org/officeDocument/2006/relationships/hyperlink" Target="http://www.reg.niu.edu/regrec/courses/sched.shtml" TargetMode="External"/><Relationship Id="rId33" Type="http://schemas.openxmlformats.org/officeDocument/2006/relationships/hyperlink" Target="http://www.niu.edu/bursar/" TargetMode="External"/><Relationship Id="rId38" Type="http://schemas.openxmlformats.org/officeDocument/2006/relationships/hyperlink" Target="http://www.reg.niu.edu/regrec/" TargetMode="External"/><Relationship Id="rId46" Type="http://schemas.openxmlformats.org/officeDocument/2006/relationships/footer" Target="footer1.xml"/><Relationship Id="rId20" Type="http://schemas.openxmlformats.org/officeDocument/2006/relationships/hyperlink" Target="https://directory.niu.edu:8443/IDM" TargetMode="External"/><Relationship Id="rId41" Type="http://schemas.openxmlformats.org/officeDocument/2006/relationships/hyperlink" Target="http://www.niu.edu/bursar/tuition/graduate.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1722452\Downloads\tf039823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5313-0585-E843-B7D5-CD1897E5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Template>
  <TotalTime>1</TotalTime>
  <Pages>21</Pages>
  <Words>5830</Words>
  <Characters>33233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Student Handbook: Master of Science (M.S.) in Educational Research and Evaluation</vt:lpstr>
    </vt:vector>
  </TitlesOfParts>
  <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Master of Science (M.S.) in Educational Research and Evaluation</dc:title>
  <dc:subject>Department of Educational Technology, Research and Assessment</dc:subject>
  <dc:creator>Saurav Mukhopadhyay</dc:creator>
  <cp:keywords/>
  <dc:description/>
  <cp:lastModifiedBy>Susan Mizgalski</cp:lastModifiedBy>
  <cp:revision>2</cp:revision>
  <dcterms:created xsi:type="dcterms:W3CDTF">2022-02-24T22:01:00Z</dcterms:created>
  <dcterms:modified xsi:type="dcterms:W3CDTF">2022-02-24T22:01:00Z</dcterms:modified>
</cp:coreProperties>
</file>